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C165D6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WPS.SAG.361-2-1/2020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121680" w:rsidRPr="00B94E96">
        <w:rPr>
          <w:rFonts w:ascii="Times New Roman" w:hAnsi="Times New Roman"/>
          <w:b/>
        </w:rPr>
        <w:t>ŚRODKI OCHRONY OSOBISTEJ</w:t>
      </w:r>
      <w:r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7E2108">
        <w:rPr>
          <w:rFonts w:ascii="Times New Roman" w:hAnsi="Times New Roman"/>
          <w:b/>
          <w:u w:val="single"/>
        </w:rPr>
        <w:t>3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7E2108" w:rsidP="000840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108">
              <w:rPr>
                <w:rFonts w:ascii="Times New Roman" w:hAnsi="Times New Roman" w:cs="Times New Roman"/>
                <w:sz w:val="20"/>
                <w:szCs w:val="20"/>
              </w:rPr>
              <w:t xml:space="preserve">Rękawiczki ochronne </w:t>
            </w:r>
            <w:r w:rsidR="00084035">
              <w:rPr>
                <w:rFonts w:ascii="Times New Roman" w:hAnsi="Times New Roman" w:cs="Times New Roman"/>
                <w:sz w:val="20"/>
                <w:szCs w:val="20"/>
              </w:rPr>
              <w:t>lateksowe</w:t>
            </w:r>
            <w:r w:rsidR="008622E1">
              <w:rPr>
                <w:rFonts w:ascii="Times New Roman" w:hAnsi="Times New Roman" w:cs="Times New Roman"/>
                <w:sz w:val="20"/>
                <w:szCs w:val="20"/>
              </w:rPr>
              <w:t xml:space="preserve"> GLOV</w:t>
            </w:r>
            <w:r w:rsidR="000840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E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2E1">
              <w:rPr>
                <w:rFonts w:ascii="Times New Roman" w:hAnsi="Times New Roman" w:cs="Times New Roman"/>
                <w:sz w:val="20"/>
                <w:szCs w:val="20"/>
              </w:rPr>
              <w:t>długie rozmiar  7</w:t>
            </w:r>
            <w:r w:rsidR="008622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2108">
              <w:rPr>
                <w:rFonts w:ascii="Times New Roman" w:hAnsi="Times New Roman" w:cs="Times New Roman"/>
                <w:sz w:val="20"/>
                <w:szCs w:val="20"/>
              </w:rPr>
              <w:t>Kl. III</w:t>
            </w:r>
          </w:p>
        </w:tc>
        <w:tc>
          <w:tcPr>
            <w:tcW w:w="1276" w:type="dxa"/>
          </w:tcPr>
          <w:p w:rsidR="0025212E" w:rsidRPr="008C1633" w:rsidRDefault="007E2108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50" w:type="dxa"/>
          </w:tcPr>
          <w:p w:rsidR="0025212E" w:rsidRPr="008C1633" w:rsidRDefault="007E2108" w:rsidP="007E21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78F6" w:rsidRPr="008622E1" w:rsidRDefault="008622E1" w:rsidP="00121680">
      <w:pPr>
        <w:spacing w:line="360" w:lineRule="auto"/>
        <w:ind w:left="284" w:hanging="284"/>
        <w:jc w:val="both"/>
        <w:rPr>
          <w:rFonts w:ascii="Times New Roman" w:hAnsi="Times New Roman"/>
          <w:u w:val="single"/>
        </w:rPr>
      </w:pPr>
      <w:r w:rsidRPr="008622E1">
        <w:rPr>
          <w:rFonts w:ascii="Times New Roman" w:hAnsi="Times New Roman"/>
          <w:u w:val="single"/>
        </w:rPr>
        <w:t>Każda para pakowana osobno</w:t>
      </w:r>
      <w:r w:rsidR="00084035">
        <w:rPr>
          <w:rFonts w:ascii="Times New Roman" w:hAnsi="Times New Roman"/>
          <w:u w:val="single"/>
        </w:rPr>
        <w:t xml:space="preserve">, </w:t>
      </w:r>
      <w:r w:rsidR="0001215D">
        <w:rPr>
          <w:rFonts w:ascii="Times New Roman" w:hAnsi="Times New Roman"/>
          <w:u w:val="single"/>
        </w:rPr>
        <w:t xml:space="preserve">sterylne, lateksowe,  </w:t>
      </w:r>
      <w:proofErr w:type="spellStart"/>
      <w:r w:rsidR="0001215D">
        <w:rPr>
          <w:rFonts w:ascii="Times New Roman" w:hAnsi="Times New Roman"/>
          <w:u w:val="single"/>
        </w:rPr>
        <w:t>bezpudrowe</w:t>
      </w:r>
      <w:bookmarkStart w:id="0" w:name="_GoBack"/>
      <w:bookmarkEnd w:id="0"/>
      <w:proofErr w:type="spellEnd"/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8622E1" w:rsidRPr="008C1633" w:rsidRDefault="0043020B" w:rsidP="008622E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3020B">
              <w:rPr>
                <w:rFonts w:ascii="Times New Roman" w:hAnsi="Times New Roman"/>
                <w:sz w:val="20"/>
                <w:szCs w:val="20"/>
              </w:rPr>
              <w:t>zgodność z normami: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8622E1" w:rsidRPr="008622E1">
              <w:rPr>
                <w:rFonts w:ascii="Times New Roman" w:hAnsi="Times New Roman"/>
                <w:sz w:val="20"/>
                <w:szCs w:val="20"/>
              </w:rPr>
              <w:t>EN ISO 374-5:2017-02 (UE)</w:t>
            </w:r>
            <w:r w:rsidR="008622E1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 w:rsidR="008622E1" w:rsidRPr="008622E1">
              <w:rPr>
                <w:rFonts w:ascii="Times New Roman" w:hAnsi="Times New Roman"/>
                <w:sz w:val="20"/>
                <w:szCs w:val="20"/>
              </w:rPr>
              <w:t>EN ISO 374-1:2016 (UE)</w:t>
            </w:r>
            <w:r w:rsidR="008622E1">
              <w:rPr>
                <w:rFonts w:ascii="Times New Roman" w:hAnsi="Times New Roman"/>
                <w:sz w:val="20"/>
                <w:szCs w:val="20"/>
              </w:rPr>
              <w:br/>
            </w:r>
            <w:r w:rsidR="008622E1" w:rsidRPr="008622E1">
              <w:rPr>
                <w:rFonts w:ascii="Times New Roman" w:hAnsi="Times New Roman"/>
                <w:sz w:val="20"/>
                <w:szCs w:val="20"/>
              </w:rPr>
              <w:t>Wyroby zgodne z Dyrektywą medyczną 93/42/EWG i Rozporządzeniem Parlamentu Europejskiego i Rady  (UE)  2017/745 spełniające wymagania norm EN 455-1:2000,</w:t>
            </w:r>
            <w:r w:rsidR="008622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22E1" w:rsidRPr="008622E1">
              <w:rPr>
                <w:rFonts w:ascii="Times New Roman" w:hAnsi="Times New Roman"/>
                <w:sz w:val="20"/>
                <w:szCs w:val="20"/>
              </w:rPr>
              <w:t>EN 455-2:2015, EN 455-3:2015, EN 455-4:2009 (UE) lub ASTM D6319 (USA)</w:t>
            </w:r>
          </w:p>
        </w:tc>
        <w:tc>
          <w:tcPr>
            <w:tcW w:w="1276" w:type="dxa"/>
          </w:tcPr>
          <w:p w:rsidR="00151D4D" w:rsidRPr="008C1633" w:rsidRDefault="00151D4D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8C1633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64"/>
        </w:trPr>
        <w:tc>
          <w:tcPr>
            <w:tcW w:w="537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151D4D" w:rsidRPr="008C1633" w:rsidRDefault="008C1633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Termin ważności produktu minimum 12  miesięcy</w:t>
            </w:r>
          </w:p>
        </w:tc>
        <w:tc>
          <w:tcPr>
            <w:tcW w:w="1276" w:type="dxa"/>
          </w:tcPr>
          <w:p w:rsidR="00151D4D" w:rsidRPr="008C1633" w:rsidRDefault="0001215D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WPS.SAG.361-2-1/2020 produkty spełniają powyższe normy</w:t>
      </w:r>
      <w:r w:rsidR="0001215D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E0" w:rsidRDefault="002D46E0" w:rsidP="00824579">
      <w:pPr>
        <w:spacing w:before="0" w:after="0"/>
      </w:pPr>
      <w:r>
        <w:separator/>
      </w:r>
    </w:p>
  </w:endnote>
  <w:endnote w:type="continuationSeparator" w:id="0">
    <w:p w:rsidR="002D46E0" w:rsidRDefault="002D46E0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E0" w:rsidRDefault="002D46E0" w:rsidP="00824579">
      <w:pPr>
        <w:spacing w:before="0" w:after="0"/>
      </w:pPr>
      <w:r>
        <w:separator/>
      </w:r>
    </w:p>
  </w:footnote>
  <w:footnote w:type="continuationSeparator" w:id="0">
    <w:p w:rsidR="002D46E0" w:rsidRDefault="002D46E0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2D46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2D46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1215D"/>
    <w:rsid w:val="000212A7"/>
    <w:rsid w:val="000351A6"/>
    <w:rsid w:val="0006627C"/>
    <w:rsid w:val="00084035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D46E0"/>
    <w:rsid w:val="002E041C"/>
    <w:rsid w:val="0030487C"/>
    <w:rsid w:val="00317897"/>
    <w:rsid w:val="003B01FC"/>
    <w:rsid w:val="003E4914"/>
    <w:rsid w:val="003E6C26"/>
    <w:rsid w:val="00416D35"/>
    <w:rsid w:val="0042333B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71C11"/>
    <w:rsid w:val="007A5CF7"/>
    <w:rsid w:val="007D33BA"/>
    <w:rsid w:val="007E2108"/>
    <w:rsid w:val="007F2C5C"/>
    <w:rsid w:val="007F6A83"/>
    <w:rsid w:val="00824579"/>
    <w:rsid w:val="008277DC"/>
    <w:rsid w:val="008436EB"/>
    <w:rsid w:val="008622E1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65D38"/>
    <w:rsid w:val="00991BE7"/>
    <w:rsid w:val="009B445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1390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93BD6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32FA-EA1E-416D-B2E9-A6B759A6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2020-05-13T13:12:00Z</cp:lastPrinted>
  <dcterms:created xsi:type="dcterms:W3CDTF">2020-05-13T19:03:00Z</dcterms:created>
  <dcterms:modified xsi:type="dcterms:W3CDTF">2020-05-14T12:16:00Z</dcterms:modified>
</cp:coreProperties>
</file>