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152864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152864">
        <w:rPr>
          <w:rFonts w:ascii="Times New Roman" w:hAnsi="Times New Roman"/>
          <w:b/>
          <w:u w:val="single"/>
        </w:rPr>
        <w:t>11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F30554" w:rsidRPr="008C1633" w:rsidRDefault="009F46E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dezynfekcyjny do zamgławiacza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Hyspray</w:t>
            </w:r>
            <w:proofErr w:type="spellEnd"/>
          </w:p>
        </w:tc>
        <w:tc>
          <w:tcPr>
            <w:tcW w:w="1276" w:type="dxa"/>
          </w:tcPr>
          <w:p w:rsidR="0025212E" w:rsidRPr="008C1633" w:rsidRDefault="009F46E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:rsidR="0025212E" w:rsidRPr="008C1633" w:rsidRDefault="00152864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F4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CD396E">
        <w:trPr>
          <w:trHeight w:val="455"/>
        </w:trPr>
        <w:tc>
          <w:tcPr>
            <w:tcW w:w="537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9F46EB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6EB">
              <w:rPr>
                <w:rFonts w:ascii="Times New Roman" w:hAnsi="Times New Roman"/>
                <w:b/>
                <w:sz w:val="20"/>
                <w:szCs w:val="20"/>
              </w:rPr>
              <w:t xml:space="preserve">Preparat dezynfekcyjny 7% do użycia z urządzeniem </w:t>
            </w:r>
            <w:proofErr w:type="spellStart"/>
            <w:r w:rsidRPr="009F46EB">
              <w:rPr>
                <w:rFonts w:ascii="Times New Roman" w:hAnsi="Times New Roman"/>
                <w:b/>
                <w:sz w:val="20"/>
                <w:szCs w:val="20"/>
              </w:rPr>
              <w:t>HySpray</w:t>
            </w:r>
            <w:proofErr w:type="spellEnd"/>
          </w:p>
        </w:tc>
        <w:tc>
          <w:tcPr>
            <w:tcW w:w="1276" w:type="dxa"/>
          </w:tcPr>
          <w:p w:rsidR="00425D50" w:rsidRPr="00425D50" w:rsidRDefault="00425D5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CD396E">
        <w:trPr>
          <w:trHeight w:val="419"/>
        </w:trPr>
        <w:tc>
          <w:tcPr>
            <w:tcW w:w="537" w:type="dxa"/>
          </w:tcPr>
          <w:p w:rsidR="006D1529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6D1529" w:rsidRPr="00BF0980" w:rsidRDefault="009F46EB" w:rsidP="00CD396E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Zapach neutralny</w:t>
            </w:r>
          </w:p>
        </w:tc>
        <w:tc>
          <w:tcPr>
            <w:tcW w:w="1276" w:type="dxa"/>
          </w:tcPr>
          <w:p w:rsidR="006D1529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CD396E">
        <w:trPr>
          <w:trHeight w:val="411"/>
        </w:trPr>
        <w:tc>
          <w:tcPr>
            <w:tcW w:w="537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9F46EB" w:rsidP="00CD396E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F46EB">
              <w:rPr>
                <w:rFonts w:ascii="Times New Roman" w:hAnsi="Times New Roman"/>
                <w:sz w:val="20"/>
                <w:szCs w:val="20"/>
              </w:rPr>
              <w:t>yrób medyczny spełniający wymagania 93/42/EEC, z certyfikatem CE.</w:t>
            </w:r>
          </w:p>
        </w:tc>
        <w:tc>
          <w:tcPr>
            <w:tcW w:w="1276" w:type="dxa"/>
          </w:tcPr>
          <w:p w:rsidR="00425D50" w:rsidRPr="001D149F" w:rsidRDefault="00425D5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9F46EB" w:rsidP="00CD396E">
            <w:pPr>
              <w:tabs>
                <w:tab w:val="num" w:pos="720"/>
              </w:tabs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 w:rsidRPr="009F46EB">
              <w:rPr>
                <w:rFonts w:ascii="Times New Roman" w:hAnsi="Times New Roman"/>
                <w:sz w:val="20"/>
                <w:szCs w:val="20"/>
              </w:rPr>
              <w:t>Działanie mikrobiologiczne: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F46EB">
              <w:rPr>
                <w:rFonts w:ascii="Times New Roman" w:hAnsi="Times New Roman"/>
                <w:sz w:val="20"/>
                <w:szCs w:val="20"/>
              </w:rPr>
              <w:t>wirusobójcze (norma EN 14476)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F46EB">
              <w:rPr>
                <w:rFonts w:ascii="Times New Roman" w:hAnsi="Times New Roman"/>
                <w:sz w:val="20"/>
                <w:szCs w:val="20"/>
              </w:rPr>
              <w:t>bakteriobójcze (norma EN 13727),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9F46EB">
              <w:rPr>
                <w:rFonts w:ascii="Times New Roman" w:hAnsi="Times New Roman"/>
                <w:sz w:val="20"/>
                <w:szCs w:val="20"/>
              </w:rPr>
              <w:t>sporobójcze</w:t>
            </w:r>
            <w:proofErr w:type="spellEnd"/>
            <w:r w:rsidRPr="009F46EB">
              <w:rPr>
                <w:rFonts w:ascii="Times New Roman" w:hAnsi="Times New Roman"/>
                <w:sz w:val="20"/>
                <w:szCs w:val="20"/>
              </w:rPr>
              <w:t xml:space="preserve"> (norma EN 13704),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9F46EB">
              <w:rPr>
                <w:rFonts w:ascii="Times New Roman" w:hAnsi="Times New Roman"/>
                <w:sz w:val="20"/>
                <w:szCs w:val="20"/>
              </w:rPr>
              <w:t>drożdżobójcze</w:t>
            </w:r>
            <w:proofErr w:type="spellEnd"/>
            <w:r w:rsidRPr="009F46EB">
              <w:rPr>
                <w:rFonts w:ascii="Times New Roman" w:hAnsi="Times New Roman"/>
                <w:sz w:val="20"/>
                <w:szCs w:val="20"/>
              </w:rPr>
              <w:t xml:space="preserve"> (norma EN 13624).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CD396E">
        <w:trPr>
          <w:trHeight w:val="390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9F46EB" w:rsidP="00CD396E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środek nietoksyczny, niekorozyjny, biodegradowalny w 99,9%,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CD396E">
        <w:trPr>
          <w:trHeight w:val="553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AC78CD" w:rsidP="00CD396E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t>użycie środka nie powoduje osadu na powierzchni,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Default="00AC78CD" w:rsidP="00CD396E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i karta charakterystyki w języku polskim</w:t>
            </w:r>
          </w:p>
        </w:tc>
        <w:tc>
          <w:tcPr>
            <w:tcW w:w="1276" w:type="dxa"/>
          </w:tcPr>
          <w:p w:rsidR="00BF0980" w:rsidRPr="001D149F" w:rsidRDefault="001D149F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152864">
        <w:rPr>
          <w:rFonts w:ascii="Times New Roman" w:hAnsi="Times New Roman"/>
        </w:rPr>
        <w:t>WPS.SAG.361-2-8</w:t>
      </w:r>
      <w:bookmarkStart w:id="0" w:name="_GoBack"/>
      <w:bookmarkEnd w:id="0"/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F4" w:rsidRDefault="00B857F4" w:rsidP="00824579">
      <w:pPr>
        <w:spacing w:before="0" w:after="0"/>
      </w:pPr>
      <w:r>
        <w:separator/>
      </w:r>
    </w:p>
  </w:endnote>
  <w:endnote w:type="continuationSeparator" w:id="0">
    <w:p w:rsidR="00B857F4" w:rsidRDefault="00B857F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F4" w:rsidRDefault="00B857F4" w:rsidP="00824579">
      <w:pPr>
        <w:spacing w:before="0" w:after="0"/>
      </w:pPr>
      <w:r>
        <w:separator/>
      </w:r>
    </w:p>
  </w:footnote>
  <w:footnote w:type="continuationSeparator" w:id="0">
    <w:p w:rsidR="00B857F4" w:rsidRDefault="00B857F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857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857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23015BE"/>
    <w:multiLevelType w:val="multilevel"/>
    <w:tmpl w:val="A50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2"/>
  </w:num>
  <w:num w:numId="20">
    <w:abstractNumId w:val="19"/>
  </w:num>
  <w:num w:numId="21">
    <w:abstractNumId w:val="7"/>
  </w:num>
  <w:num w:numId="22">
    <w:abstractNumId w:val="11"/>
  </w:num>
  <w:num w:numId="23">
    <w:abstractNumId w:val="9"/>
  </w:num>
  <w:num w:numId="24">
    <w:abstractNumId w:val="8"/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5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497"/>
    <w:rsid w:val="00146B4D"/>
    <w:rsid w:val="0015103B"/>
    <w:rsid w:val="00151D4D"/>
    <w:rsid w:val="001522F8"/>
    <w:rsid w:val="00152864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0306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2807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9F46EB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C78CD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857F4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D396E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0554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7C2D-412C-48CD-AEA0-3576E9E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2020-07-31T10:14:00Z</dcterms:created>
  <dcterms:modified xsi:type="dcterms:W3CDTF">2020-07-31T10:14:00Z</dcterms:modified>
</cp:coreProperties>
</file>