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9B" w:rsidRPr="00F5189B" w:rsidRDefault="00FD13E0" w:rsidP="00F5189B">
      <w:pPr>
        <w:widowControl w:val="0"/>
        <w:autoSpaceDE w:val="0"/>
        <w:spacing w:before="240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="009460EB">
        <w:rPr>
          <w:rFonts w:ascii="Times New Roman" w:hAnsi="Times New Roman" w:cs="Times New Roman"/>
        </w:rPr>
        <w:t xml:space="preserve"> </w:t>
      </w:r>
      <w:r w:rsidR="00F5189B" w:rsidRPr="00F5189B">
        <w:rPr>
          <w:rFonts w:ascii="Times New Roman" w:hAnsi="Times New Roman" w:cs="Times New Roman"/>
        </w:rPr>
        <w:t>WPS.SAG.361-2-2/2020</w:t>
      </w:r>
      <w:r w:rsidR="00F5189B" w:rsidRPr="00F5189B">
        <w:rPr>
          <w:rFonts w:ascii="Times New Roman" w:hAnsi="Times New Roman" w:cs="Times New Roman"/>
        </w:rPr>
        <w:tab/>
        <w:t xml:space="preserve">                                                                            Załącznik nr 2</w:t>
      </w:r>
    </w:p>
    <w:p w:rsidR="00F5189B" w:rsidRPr="00F5189B" w:rsidRDefault="00F5189B" w:rsidP="00F5189B">
      <w:pPr>
        <w:pStyle w:val="FR1"/>
        <w:spacing w:line="360" w:lineRule="auto"/>
        <w:ind w:left="0" w:right="0"/>
        <w:jc w:val="left"/>
        <w:rPr>
          <w:rFonts w:ascii="Times New Roman" w:hAnsi="Times New Roman"/>
          <w:color w:val="000000"/>
          <w:sz w:val="20"/>
        </w:rPr>
      </w:pPr>
    </w:p>
    <w:p w:rsidR="00F5189B" w:rsidRPr="00F5189B" w:rsidRDefault="00F5189B" w:rsidP="00F5189B">
      <w:pPr>
        <w:pStyle w:val="FR1"/>
        <w:spacing w:line="360" w:lineRule="auto"/>
        <w:ind w:left="0" w:right="0"/>
        <w:jc w:val="right"/>
        <w:rPr>
          <w:rFonts w:ascii="Times New Roman" w:hAnsi="Times New Roman"/>
          <w:color w:val="000000"/>
          <w:sz w:val="20"/>
        </w:rPr>
      </w:pPr>
    </w:p>
    <w:p w:rsidR="00F5189B" w:rsidRPr="00F5189B" w:rsidRDefault="00F5189B" w:rsidP="00F5189B">
      <w:pPr>
        <w:pStyle w:val="FR1"/>
        <w:spacing w:line="360" w:lineRule="auto"/>
        <w:ind w:left="0" w:right="0"/>
        <w:rPr>
          <w:rFonts w:ascii="Times New Roman" w:hAnsi="Times New Roman"/>
          <w:b/>
          <w:sz w:val="28"/>
          <w:szCs w:val="28"/>
          <w:u w:val="single"/>
        </w:rPr>
      </w:pPr>
      <w:r w:rsidRPr="00F5189B">
        <w:rPr>
          <w:rFonts w:ascii="Times New Roman" w:hAnsi="Times New Roman"/>
          <w:b/>
          <w:sz w:val="28"/>
          <w:szCs w:val="28"/>
          <w:u w:val="single"/>
        </w:rPr>
        <w:t>Oferentów  prosimy o wypełnienie i zaparafowanie wzoru umowy</w:t>
      </w:r>
    </w:p>
    <w:p w:rsidR="00F5189B" w:rsidRPr="00F5189B" w:rsidRDefault="00F5189B" w:rsidP="00F5189B">
      <w:pPr>
        <w:pStyle w:val="FR1"/>
        <w:spacing w:line="360" w:lineRule="auto"/>
        <w:ind w:left="0" w:righ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5189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WZÓR UMOWY </w:t>
      </w:r>
    </w:p>
    <w:p w:rsidR="00F5189B" w:rsidRPr="00F5189B" w:rsidRDefault="00F5189B" w:rsidP="00F5189B">
      <w:pPr>
        <w:widowControl w:val="0"/>
        <w:suppressAutoHyphens/>
        <w:snapToGrid w:val="0"/>
        <w:spacing w:before="0" w:after="0" w:line="360" w:lineRule="auto"/>
        <w:rPr>
          <w:rFonts w:ascii="Times New Roman" w:eastAsia="Arial" w:hAnsi="Times New Roman" w:cs="Times New Roman"/>
          <w:b/>
          <w:color w:val="000000"/>
          <w:u w:val="single"/>
          <w:lang w:eastAsia="ar-SA"/>
        </w:rPr>
      </w:pPr>
    </w:p>
    <w:p w:rsidR="00F5189B" w:rsidRPr="00F5189B" w:rsidRDefault="00F5189B" w:rsidP="00F5189B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Zamawiającym:</w:t>
      </w:r>
    </w:p>
    <w:p w:rsidR="00F5189B" w:rsidRPr="00F5189B" w:rsidRDefault="00F5189B" w:rsidP="00F5189B">
      <w:pPr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  <w:b/>
        </w:rPr>
        <w:t xml:space="preserve">Wojewódzką Przychodnią Stomatologiczną im. dr. n. med. Zbigniewa Żaka w Krakowie, </w:t>
      </w:r>
      <w:r w:rsidRPr="00F5189B">
        <w:rPr>
          <w:rFonts w:ascii="Times New Roman" w:hAnsi="Times New Roman" w:cs="Times New Roman"/>
        </w:rPr>
        <w:t>31-135 Kraków, ul. Batorego 3,  wpisaną do Rejestru prowadzonego przez Sąd Rejonowy w Krakowie dla Krakowa -Śródmieścia, XI Wydział Gospodarczy Krajowego Rejestru Sądowego Nr KRS: 0000002532, nr NIP: 676-20-72-366 w imieniu, której działa:</w:t>
      </w:r>
    </w:p>
    <w:p w:rsidR="00F5189B" w:rsidRPr="00F5189B" w:rsidRDefault="00F5189B" w:rsidP="00F5189B">
      <w:pPr>
        <w:jc w:val="both"/>
        <w:rPr>
          <w:rFonts w:ascii="Times New Roman" w:hAnsi="Times New Roman" w:cs="Times New Roman"/>
        </w:rPr>
      </w:pPr>
    </w:p>
    <w:p w:rsidR="00F5189B" w:rsidRPr="00F5189B" w:rsidRDefault="00F5189B" w:rsidP="00F5189B">
      <w:pPr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 xml:space="preserve">Z-ca Dyrektora Wojewódzkiej Przychodni Stomatologicznej im. dr. n. med. Zbigniewa Żaka w Krakowie  – </w:t>
      </w:r>
    </w:p>
    <w:p w:rsidR="00F5189B" w:rsidRPr="00F5189B" w:rsidRDefault="00F5189B" w:rsidP="00F5189B">
      <w:pPr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Mgr Iwona Bukowska</w:t>
      </w:r>
    </w:p>
    <w:p w:rsidR="00F5189B" w:rsidRPr="00F5189B" w:rsidRDefault="00F5189B" w:rsidP="00F5189B">
      <w:pPr>
        <w:tabs>
          <w:tab w:val="left" w:pos="360"/>
        </w:tabs>
        <w:suppressAutoHyphens/>
        <w:spacing w:line="360" w:lineRule="auto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a</w:t>
      </w:r>
    </w:p>
    <w:p w:rsidR="00F5189B" w:rsidRPr="00F5189B" w:rsidRDefault="00F5189B" w:rsidP="00F5189B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Dostawcą:</w:t>
      </w:r>
    </w:p>
    <w:p w:rsidR="00F5189B" w:rsidRPr="00F5189B" w:rsidRDefault="00F5189B" w:rsidP="00F5189B">
      <w:pPr>
        <w:ind w:right="-143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...................... z siedzibą w ................., wpisanym do Rejestru przedsiębiorców prowadzonym przez Sąd Rejonowy dla ..............., .......Wydział Gospodarczy Krajowego Rejestru Sądowego pod nr KRS:............., nr NIP:..........., REGON …………………..</w:t>
      </w:r>
    </w:p>
    <w:p w:rsidR="00F5189B" w:rsidRPr="00F5189B" w:rsidRDefault="00F5189B" w:rsidP="00F5189B">
      <w:pPr>
        <w:ind w:right="-143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w imieniu którego działa:</w:t>
      </w:r>
    </w:p>
    <w:p w:rsidR="00F5189B" w:rsidRPr="00F5189B" w:rsidRDefault="00F5189B" w:rsidP="00F5189B">
      <w:pPr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- ...........................................................................................................</w:t>
      </w:r>
    </w:p>
    <w:p w:rsidR="00F5189B" w:rsidRPr="00F5189B" w:rsidRDefault="00F5189B" w:rsidP="00F5189B">
      <w:pPr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lub (w przypadku działalności gospodarczej prowadzonej przez osoby fizyczne)</w:t>
      </w:r>
    </w:p>
    <w:p w:rsidR="00F5189B" w:rsidRPr="00F5189B" w:rsidRDefault="00F5189B" w:rsidP="00F5189B">
      <w:pPr>
        <w:jc w:val="both"/>
        <w:rPr>
          <w:rFonts w:ascii="Times New Roman" w:hAnsi="Times New Roman" w:cs="Times New Roman"/>
        </w:rPr>
      </w:pPr>
    </w:p>
    <w:p w:rsidR="00F5189B" w:rsidRPr="00F5189B" w:rsidRDefault="00F5189B" w:rsidP="00F5189B">
      <w:pPr>
        <w:ind w:right="-143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 xml:space="preserve">………………………, nr dowodu osobistego …………………., zamieszkałym …………………………, prowadzącym działalność gospodarczą pod nazwą ……………………………………… z siedzibą w ……………….., ul. ……………….., na podstawie wpisu do Centralnej Ewidencji i Informacji o Działalności Gospodarczej, posiadającym NIP …………………….. oraz REGON ……………..  </w:t>
      </w:r>
    </w:p>
    <w:p w:rsidR="00F5189B" w:rsidRPr="00F5189B" w:rsidRDefault="00F5189B" w:rsidP="00F5189B">
      <w:pPr>
        <w:pStyle w:val="Standard"/>
        <w:rPr>
          <w:rFonts w:ascii="Linux Libertine Display G" w:hAnsi="Linux Libertine Display G"/>
        </w:rPr>
      </w:pPr>
    </w:p>
    <w:p w:rsidR="00F5189B" w:rsidRPr="00F5189B" w:rsidRDefault="00F5189B" w:rsidP="00F5189B">
      <w:pPr>
        <w:pStyle w:val="Standard"/>
        <w:rPr>
          <w:rFonts w:ascii="Linux Libertine Display G" w:hAnsi="Linux Libertine Display G"/>
        </w:rPr>
      </w:pPr>
    </w:p>
    <w:p w:rsidR="00F5189B" w:rsidRPr="00F5189B" w:rsidRDefault="00F5189B" w:rsidP="00F5189B">
      <w:pPr>
        <w:pStyle w:val="gwpaf558033msonormal"/>
        <w:shd w:val="clear" w:color="auto" w:fill="FFFFFF"/>
        <w:spacing w:before="0" w:beforeAutospacing="0" w:after="0" w:afterAutospacing="0"/>
        <w:rPr>
          <w:i/>
          <w:color w:val="00B0F0"/>
        </w:rPr>
      </w:pPr>
      <w:r w:rsidRPr="00F5189B">
        <w:t>Strony zgodnie oświadczają, że niniejsza umowy zostaje zawarta na podstawie art. 6 ustawy z</w:t>
      </w:r>
      <w:r w:rsidRPr="00F5189B">
        <w:rPr>
          <w:i/>
        </w:rPr>
        <w:t xml:space="preserve"> </w:t>
      </w:r>
      <w:r w:rsidRPr="00F5189B">
        <w:rPr>
          <w:rStyle w:val="Uwydatnienie"/>
        </w:rPr>
        <w:t xml:space="preserve">ustawy z dnia 2 marca 2020 r. o szczególnych rozwiązaniach związanych z zapobieganiem, przeciwdziałaniem i zwalczaniem COVID-19, innych chorób zakaźnych oraz wywołanych nimi sytuacji kryzysowych (Dz.U. z 2020 r. poz. 374, </w:t>
      </w:r>
      <w:r w:rsidRPr="00C5364A">
        <w:rPr>
          <w:rStyle w:val="Uwydatnienie"/>
        </w:rPr>
        <w:t xml:space="preserve">z </w:t>
      </w:r>
      <w:proofErr w:type="spellStart"/>
      <w:r w:rsidRPr="00C5364A">
        <w:rPr>
          <w:rStyle w:val="Uwydatnienie"/>
        </w:rPr>
        <w:t>późn</w:t>
      </w:r>
      <w:proofErr w:type="spellEnd"/>
      <w:r w:rsidRPr="00C5364A">
        <w:rPr>
          <w:rStyle w:val="Uwydatnienie"/>
        </w:rPr>
        <w:t>. zmianami</w:t>
      </w:r>
      <w:r w:rsidRPr="00F5189B">
        <w:rPr>
          <w:rStyle w:val="Uwydatnienie"/>
        </w:rPr>
        <w:t>).</w:t>
      </w:r>
      <w:r w:rsidRPr="00F5189B">
        <w:rPr>
          <w:rStyle w:val="Uwydatnienie"/>
          <w:color w:val="00B0F0"/>
        </w:rPr>
        <w:t xml:space="preserve">  </w:t>
      </w:r>
    </w:p>
    <w:p w:rsidR="00F5189B" w:rsidRPr="00F5189B" w:rsidRDefault="00F5189B" w:rsidP="00F5189B">
      <w:pPr>
        <w:pStyle w:val="Standard"/>
        <w:rPr>
          <w:rFonts w:ascii="Linux Libertine Display G" w:hAnsi="Linux Libertine Display G"/>
        </w:rPr>
      </w:pPr>
    </w:p>
    <w:p w:rsidR="00F5189B" w:rsidRPr="00F5189B" w:rsidRDefault="00F5189B" w:rsidP="00F5189B">
      <w:pPr>
        <w:spacing w:before="0" w:after="0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lastRenderedPageBreak/>
        <w:t>Umowa realizowana jest w ramach projektu pn. „Małopolska Tarcza Antykryzysowa – Pakiet Medyczny” z Regionalnego Programu Operacyjnego Województwa Małopolskiego na lata 2014 – 2020, 9 Oś Priorytetowa Region Spójny Społecznie, Działanie 9.2 Usługi Społeczne i Zdrowotne, Poddziałanie 9.2.1. Usługi Społeczne i Zdrowotne w Regionie, którego celem są działania ukierunkowane na zwalczanie  epidemii COVID-19</w:t>
      </w:r>
      <w:r w:rsidRPr="00F5189B">
        <w:rPr>
          <w:rFonts w:ascii="Times New Roman" w:hAnsi="Times New Roman" w:cs="Times New Roman"/>
          <w:b/>
        </w:rPr>
        <w:t xml:space="preserve">, </w:t>
      </w:r>
      <w:r w:rsidRPr="00F5189B">
        <w:rPr>
          <w:rFonts w:ascii="Times New Roman" w:hAnsi="Times New Roman" w:cs="Times New Roman"/>
        </w:rPr>
        <w:t>które jest współfinansowane z dotacji Unii Europejskiej (85%) i Budżetu Państwa (15%).</w:t>
      </w:r>
    </w:p>
    <w:p w:rsidR="00F5189B" w:rsidRPr="00F5189B" w:rsidRDefault="00F5189B" w:rsidP="00F5189B">
      <w:pPr>
        <w:spacing w:before="0" w:after="0"/>
        <w:jc w:val="both"/>
        <w:rPr>
          <w:rFonts w:ascii="Times New Roman" w:hAnsi="Times New Roman" w:cs="Times New Roman"/>
        </w:rPr>
      </w:pPr>
    </w:p>
    <w:p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§1</w:t>
      </w:r>
    </w:p>
    <w:p w:rsidR="00F5189B" w:rsidRPr="00F5189B" w:rsidRDefault="00F5189B" w:rsidP="00F5189B">
      <w:pPr>
        <w:spacing w:before="240" w:after="280" w:line="360" w:lineRule="auto"/>
        <w:jc w:val="center"/>
        <w:outlineLvl w:val="7"/>
        <w:rPr>
          <w:rFonts w:ascii="Times New Roman" w:hAnsi="Times New Roman" w:cs="Times New Roman"/>
          <w:b/>
          <w:iCs/>
          <w:lang w:eastAsia="en-US"/>
        </w:rPr>
      </w:pPr>
      <w:r w:rsidRPr="00F5189B">
        <w:rPr>
          <w:rFonts w:ascii="Times New Roman" w:hAnsi="Times New Roman" w:cs="Times New Roman"/>
          <w:b/>
          <w:iCs/>
          <w:lang w:eastAsia="en-US"/>
        </w:rPr>
        <w:t xml:space="preserve">PRZEDMIOT UMOWY I CENA </w:t>
      </w:r>
    </w:p>
    <w:p w:rsidR="00F5189B" w:rsidRPr="00F5189B" w:rsidRDefault="00F5189B" w:rsidP="00F5189B">
      <w:pPr>
        <w:numPr>
          <w:ilvl w:val="1"/>
          <w:numId w:val="28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 xml:space="preserve">Przedmiotem umowy jest zakup i dostawa </w:t>
      </w:r>
      <w:r w:rsidRPr="00F5189B">
        <w:rPr>
          <w:rFonts w:ascii="Times New Roman" w:hAnsi="Times New Roman" w:cs="Times New Roman"/>
        </w:rPr>
        <w:t xml:space="preserve">sprzętu medycznego (dotyczy </w:t>
      </w:r>
      <w:r w:rsidRPr="00F5189B">
        <w:rPr>
          <w:rFonts w:ascii="Times New Roman" w:hAnsi="Times New Roman" w:cs="Times New Roman"/>
          <w:b/>
        </w:rPr>
        <w:t>PAKIETU   Nr …………</w:t>
      </w:r>
      <w:r w:rsidRPr="00F5189B">
        <w:rPr>
          <w:rFonts w:ascii="Times New Roman" w:hAnsi="Times New Roman" w:cs="Times New Roman"/>
        </w:rPr>
        <w:t>) do siedziby Zamawiającego w Krakowie, ul. Batorego 3</w:t>
      </w:r>
      <w:r w:rsidR="00C5364A" w:rsidRPr="00C5364A">
        <w:rPr>
          <w:rFonts w:ascii="Times New Roman" w:hAnsi="Times New Roman" w:cs="Times New Roman"/>
        </w:rPr>
        <w:t xml:space="preserve">, </w:t>
      </w:r>
      <w:r w:rsidRPr="00F5189B">
        <w:rPr>
          <w:rFonts w:ascii="Times New Roman" w:hAnsi="Times New Roman" w:cs="Times New Roman"/>
        </w:rPr>
        <w:t xml:space="preserve">w ilości i za cenę określoną w </w:t>
      </w:r>
      <w:r w:rsidRPr="00F5189B">
        <w:rPr>
          <w:rFonts w:ascii="Times New Roman" w:hAnsi="Times New Roman" w:cs="Times New Roman"/>
          <w:u w:val="single"/>
        </w:rPr>
        <w:t>załączniku Nr 1</w:t>
      </w:r>
      <w:r w:rsidRPr="00F5189B">
        <w:rPr>
          <w:rFonts w:ascii="Times New Roman" w:hAnsi="Times New Roman" w:cs="Times New Roman"/>
        </w:rPr>
        <w:t xml:space="preserve">, stanowiącym integralną część umowy. Załącznik Nr 1 do umowy stanowi złożony w postępowaniu przez Dostawcę Formularz ofertowo-cenowy wraz z opisem przedmiotu zamówienia. </w:t>
      </w:r>
    </w:p>
    <w:p w:rsidR="00F5189B" w:rsidRPr="00F5189B" w:rsidRDefault="00F5189B" w:rsidP="00F5189B">
      <w:pPr>
        <w:numPr>
          <w:ilvl w:val="1"/>
          <w:numId w:val="28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Cena całkowita</w:t>
      </w:r>
      <w:r w:rsidRPr="00F5189B">
        <w:rPr>
          <w:rFonts w:ascii="Times New Roman" w:hAnsi="Times New Roman" w:cs="Times New Roman"/>
          <w:color w:val="000000"/>
        </w:rPr>
        <w:t xml:space="preserve"> za przedmiot umowy opisany w ust. 1 niniejszego paragrafu wynosi łącznie brutto:  ……………………..</w:t>
      </w:r>
      <w:r w:rsidRPr="00F5189B">
        <w:rPr>
          <w:rFonts w:ascii="Times New Roman" w:hAnsi="Times New Roman" w:cs="Times New Roman"/>
          <w:b/>
          <w:color w:val="000000"/>
        </w:rPr>
        <w:t xml:space="preserve"> PLN </w:t>
      </w:r>
      <w:r w:rsidRPr="00F5189B">
        <w:rPr>
          <w:rFonts w:ascii="Times New Roman" w:hAnsi="Times New Roman" w:cs="Times New Roman"/>
          <w:color w:val="000000"/>
        </w:rPr>
        <w:t>(słownie:……………………………………..)</w:t>
      </w:r>
    </w:p>
    <w:p w:rsidR="00F5189B" w:rsidRPr="00F5189B" w:rsidRDefault="00F5189B" w:rsidP="00F5189B">
      <w:pPr>
        <w:numPr>
          <w:ilvl w:val="1"/>
          <w:numId w:val="28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W kwocie wymienionej w ust. 2 zawarte są koszty: transportu, ubezpieczenia, oraz napraw gwarancyjnych.</w:t>
      </w:r>
    </w:p>
    <w:p w:rsidR="00F5189B" w:rsidRPr="00F5189B" w:rsidRDefault="00F5189B" w:rsidP="00F5189B">
      <w:pPr>
        <w:suppressAutoHyphens/>
        <w:spacing w:before="0" w:after="0"/>
        <w:ind w:left="360"/>
        <w:jc w:val="both"/>
        <w:rPr>
          <w:rFonts w:ascii="Times New Roman" w:hAnsi="Times New Roman" w:cs="Times New Roman"/>
        </w:rPr>
      </w:pPr>
    </w:p>
    <w:p w:rsidR="00F5189B" w:rsidRPr="00F5189B" w:rsidRDefault="00F5189B" w:rsidP="00F5189B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§2</w:t>
      </w:r>
    </w:p>
    <w:p w:rsidR="00F5189B" w:rsidRPr="00F5189B" w:rsidRDefault="00F5189B" w:rsidP="00F5189B">
      <w:pPr>
        <w:spacing w:before="0" w:after="0"/>
        <w:jc w:val="center"/>
        <w:outlineLvl w:val="4"/>
        <w:rPr>
          <w:rFonts w:ascii="Times New Roman" w:hAnsi="Times New Roman" w:cs="Times New Roman"/>
          <w:b/>
          <w:bCs/>
          <w:iCs/>
          <w:lang w:eastAsia="en-US"/>
        </w:rPr>
      </w:pPr>
      <w:r w:rsidRPr="00F5189B">
        <w:rPr>
          <w:rFonts w:ascii="Times New Roman" w:hAnsi="Times New Roman" w:cs="Times New Roman"/>
          <w:b/>
          <w:bCs/>
          <w:iCs/>
          <w:lang w:eastAsia="en-US"/>
        </w:rPr>
        <w:t>WARUNKI PŁATNOŚCI</w:t>
      </w:r>
    </w:p>
    <w:p w:rsidR="00F5189B" w:rsidRPr="00F5189B" w:rsidRDefault="00F5189B" w:rsidP="00F5189B">
      <w:pPr>
        <w:spacing w:before="0" w:after="0"/>
        <w:jc w:val="center"/>
        <w:outlineLvl w:val="4"/>
        <w:rPr>
          <w:rFonts w:ascii="Times New Roman" w:hAnsi="Times New Roman" w:cs="Times New Roman"/>
          <w:b/>
          <w:bCs/>
          <w:iCs/>
          <w:lang w:eastAsia="en-US"/>
        </w:rPr>
      </w:pPr>
    </w:p>
    <w:p w:rsidR="00F5189B" w:rsidRPr="00F5189B" w:rsidRDefault="00F5189B" w:rsidP="00F5189B">
      <w:pPr>
        <w:numPr>
          <w:ilvl w:val="0"/>
          <w:numId w:val="29"/>
        </w:numPr>
        <w:suppressAutoHyphens/>
        <w:spacing w:before="0" w:after="0" w:line="276" w:lineRule="auto"/>
        <w:rPr>
          <w:rFonts w:ascii="Times New Roman" w:hAnsi="Times New Roman" w:cs="Times New Roman"/>
          <w:spacing w:val="-3"/>
        </w:rPr>
      </w:pPr>
      <w:r w:rsidRPr="00F5189B">
        <w:rPr>
          <w:rFonts w:ascii="Times New Roman" w:hAnsi="Times New Roman" w:cs="Times New Roman"/>
          <w:spacing w:val="-3"/>
        </w:rPr>
        <w:t>Płatności zrealizowane będą w następujący sposób:</w:t>
      </w:r>
    </w:p>
    <w:p w:rsidR="00F5189B" w:rsidRPr="00F5189B" w:rsidRDefault="00F5189B" w:rsidP="00F5189B">
      <w:pPr>
        <w:spacing w:before="0" w:after="0" w:line="276" w:lineRule="auto"/>
        <w:ind w:left="720"/>
        <w:rPr>
          <w:rFonts w:ascii="Times New Roman" w:hAnsi="Times New Roman" w:cs="Times New Roman"/>
          <w:spacing w:val="-3"/>
        </w:rPr>
      </w:pPr>
      <w:r w:rsidRPr="00F5189B">
        <w:rPr>
          <w:rFonts w:ascii="Times New Roman" w:hAnsi="Times New Roman" w:cs="Times New Roman"/>
          <w:spacing w:val="-3"/>
        </w:rPr>
        <w:t>Należna Wykonawcy płatność w PLN dokonana będzie na konto:</w:t>
      </w:r>
    </w:p>
    <w:p w:rsidR="00F5189B" w:rsidRPr="00F5189B" w:rsidRDefault="00F5189B" w:rsidP="00F5189B">
      <w:pPr>
        <w:tabs>
          <w:tab w:val="left" w:pos="1560"/>
          <w:tab w:val="left" w:pos="9852"/>
          <w:tab w:val="right" w:pos="10212"/>
        </w:tabs>
        <w:spacing w:before="0" w:after="0"/>
        <w:ind w:left="720"/>
        <w:rPr>
          <w:rFonts w:ascii="Times New Roman" w:hAnsi="Times New Roman" w:cs="Times New Roman"/>
          <w:lang w:eastAsia="ar-SA"/>
        </w:rPr>
      </w:pPr>
      <w:r w:rsidRPr="00F5189B">
        <w:rPr>
          <w:rFonts w:ascii="Times New Roman" w:hAnsi="Times New Roman" w:cs="Times New Roman"/>
          <w:lang w:eastAsia="ar-SA"/>
        </w:rPr>
        <w:t>Nr konta:</w:t>
      </w:r>
      <w:r w:rsidRPr="00F5189B">
        <w:rPr>
          <w:rFonts w:ascii="Times New Roman" w:hAnsi="Times New Roman" w:cs="Times New Roman"/>
          <w:b/>
          <w:lang w:eastAsia="ar-SA"/>
        </w:rPr>
        <w:t>………………………………………………………….</w:t>
      </w:r>
      <w:r w:rsidRPr="00F5189B">
        <w:rPr>
          <w:rFonts w:ascii="Times New Roman" w:hAnsi="Times New Roman" w:cs="Times New Roman"/>
          <w:lang w:eastAsia="ar-SA"/>
        </w:rPr>
        <w:tab/>
      </w:r>
    </w:p>
    <w:p w:rsidR="00F5189B" w:rsidRPr="00F5189B" w:rsidRDefault="00F5189B" w:rsidP="00F5189B">
      <w:pPr>
        <w:numPr>
          <w:ilvl w:val="0"/>
          <w:numId w:val="30"/>
        </w:numPr>
        <w:suppressAutoHyphens/>
        <w:spacing w:before="0"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w terminie 14 dni  od daty prawidłowo wystawionej faktury. Podstawę wystawienia faktury stanowi podpisany przez strony umowy protokół odbioru wszystkich urządzeń o którym mowa w pkt 1  powyżej.</w:t>
      </w:r>
    </w:p>
    <w:p w:rsidR="00F5189B" w:rsidRPr="00F5189B" w:rsidRDefault="00F5189B" w:rsidP="00F5189B">
      <w:pPr>
        <w:numPr>
          <w:ilvl w:val="0"/>
          <w:numId w:val="30"/>
        </w:numPr>
        <w:suppressAutoHyphens/>
        <w:spacing w:before="0"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Do protokołu odbioru Wykonawca winien dołączyć kompletną instrukcję obsługi w języku polskim</w:t>
      </w:r>
      <w:r w:rsidRPr="00F5189B">
        <w:rPr>
          <w:rFonts w:ascii="Times New Roman" w:hAnsi="Times New Roman" w:cs="Times New Roman"/>
          <w:b/>
        </w:rPr>
        <w:t>.</w:t>
      </w:r>
    </w:p>
    <w:p w:rsidR="00F5189B" w:rsidRPr="00F5189B" w:rsidRDefault="00F5189B" w:rsidP="00F5189B">
      <w:pPr>
        <w:pStyle w:val="Akapitzlist"/>
        <w:numPr>
          <w:ilvl w:val="0"/>
          <w:numId w:val="29"/>
        </w:numPr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 xml:space="preserve">Rachunek bankowy, o którym mowa w ust. 1  musi być zgodny z tzw. „białą listą” – wykazem podmiotów VAT oraz ich numerów rachunków rozliczeniowych otwartych w związku z prowadzoną działalnością gospodarczą. </w:t>
      </w:r>
    </w:p>
    <w:p w:rsidR="00F5189B" w:rsidRPr="00F5189B" w:rsidRDefault="00F5189B" w:rsidP="00F5189B">
      <w:pPr>
        <w:pStyle w:val="Akapitzlist"/>
        <w:numPr>
          <w:ilvl w:val="0"/>
          <w:numId w:val="29"/>
        </w:numPr>
        <w:suppressAutoHyphens/>
        <w:spacing w:before="0" w:after="0" w:line="240" w:lineRule="auto"/>
        <w:rPr>
          <w:rFonts w:ascii="Times New Roman" w:hAnsi="Times New Roman" w:cs="Times New Roman"/>
          <w:bCs/>
        </w:rPr>
      </w:pPr>
      <w:r w:rsidRPr="00F5189B">
        <w:rPr>
          <w:rFonts w:ascii="Times New Roman" w:hAnsi="Times New Roman" w:cs="Times New Roman"/>
        </w:rPr>
        <w:t xml:space="preserve">Każdorazowa zmiana numeru rachunku bankowego wymaga pisemnej zmiany w formie aneksu do umowy. </w:t>
      </w:r>
    </w:p>
    <w:p w:rsidR="00F5189B" w:rsidRPr="00F5189B" w:rsidRDefault="00F5189B" w:rsidP="00F5189B">
      <w:pPr>
        <w:pStyle w:val="Akapitzlist"/>
        <w:numPr>
          <w:ilvl w:val="0"/>
          <w:numId w:val="29"/>
        </w:numPr>
        <w:suppressAutoHyphens/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Płatność uważana będzie za zrealizowaną w dniu, w którym Bank obciąży konto Zamawiającego.</w:t>
      </w:r>
    </w:p>
    <w:p w:rsidR="00F5189B" w:rsidRPr="00F5189B" w:rsidRDefault="00F5189B" w:rsidP="00F5189B">
      <w:pPr>
        <w:numPr>
          <w:ilvl w:val="0"/>
          <w:numId w:val="29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Jeżeli należność nie zostanie uregulowana w ustalonym terminie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spacing w:val="-3"/>
        </w:rPr>
        <w:t xml:space="preserve">Dostawca </w:t>
      </w:r>
      <w:r w:rsidRPr="00F5189B">
        <w:rPr>
          <w:rFonts w:ascii="Times New Roman" w:hAnsi="Times New Roman" w:cs="Times New Roman"/>
          <w:color w:val="000000"/>
        </w:rPr>
        <w:t>może naliczyć ustawowe odsetki.</w:t>
      </w:r>
    </w:p>
    <w:p w:rsidR="00F5189B" w:rsidRPr="00F5189B" w:rsidRDefault="00F5189B" w:rsidP="00F5189B">
      <w:pPr>
        <w:numPr>
          <w:ilvl w:val="0"/>
          <w:numId w:val="29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lastRenderedPageBreak/>
        <w:t>Koszty bankowe powstałe w Banku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spacing w:val="-3"/>
        </w:rPr>
        <w:t>Wykonawcy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pokrywa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spacing w:val="-3"/>
        </w:rPr>
        <w:t xml:space="preserve">Wykonawca, </w:t>
      </w:r>
      <w:r w:rsidRPr="00F5189B">
        <w:rPr>
          <w:rFonts w:ascii="Times New Roman" w:hAnsi="Times New Roman" w:cs="Times New Roman"/>
          <w:color w:val="000000"/>
        </w:rPr>
        <w:t>natomiast powstałe w Banku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Zamawiającego pokrywa Zamawiający.</w:t>
      </w:r>
    </w:p>
    <w:p w:rsidR="00F5189B" w:rsidRPr="00F5189B" w:rsidRDefault="00F5189B" w:rsidP="00F5189B">
      <w:pPr>
        <w:pStyle w:val="Akapitzlist"/>
        <w:numPr>
          <w:ilvl w:val="0"/>
          <w:numId w:val="0"/>
        </w:numPr>
        <w:tabs>
          <w:tab w:val="left" w:pos="540"/>
        </w:tabs>
        <w:spacing w:before="0" w:after="0" w:line="240" w:lineRule="auto"/>
        <w:ind w:left="714"/>
        <w:rPr>
          <w:rFonts w:ascii="Times New Roman" w:hAnsi="Times New Roman" w:cs="Times New Roman"/>
          <w:lang w:eastAsia="ar-SA"/>
        </w:rPr>
      </w:pPr>
    </w:p>
    <w:p w:rsidR="00F5189B" w:rsidRPr="00F5189B" w:rsidRDefault="00F5189B" w:rsidP="00F5189B">
      <w:pPr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§3</w:t>
      </w:r>
    </w:p>
    <w:p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:rsidR="00F5189B" w:rsidRPr="00F5189B" w:rsidRDefault="00F5189B" w:rsidP="00F5189B">
      <w:pPr>
        <w:keepNext/>
        <w:tabs>
          <w:tab w:val="num" w:pos="0"/>
        </w:tabs>
        <w:suppressAutoHyphens/>
        <w:spacing w:before="0" w:after="280" w:line="360" w:lineRule="auto"/>
        <w:jc w:val="center"/>
        <w:outlineLvl w:val="3"/>
        <w:rPr>
          <w:rFonts w:ascii="Times New Roman" w:hAnsi="Times New Roman" w:cs="Times New Roman"/>
          <w:b/>
          <w:bCs/>
          <w:lang w:eastAsia="en-US"/>
        </w:rPr>
      </w:pPr>
      <w:r w:rsidRPr="00F5189B">
        <w:rPr>
          <w:rFonts w:ascii="Times New Roman" w:hAnsi="Times New Roman" w:cs="Times New Roman"/>
          <w:b/>
          <w:bCs/>
          <w:lang w:eastAsia="en-US"/>
        </w:rPr>
        <w:t>TERMIN I WARUNKI DOSTAWY</w:t>
      </w:r>
    </w:p>
    <w:p w:rsidR="00F5189B" w:rsidRPr="00F5189B" w:rsidRDefault="00F5189B" w:rsidP="00F5189B">
      <w:pPr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lang w:eastAsia="ar-SA"/>
        </w:rPr>
      </w:pPr>
      <w:r w:rsidRPr="00F5189B">
        <w:rPr>
          <w:rFonts w:ascii="Times New Roman" w:hAnsi="Times New Roman" w:cs="Times New Roman"/>
          <w:spacing w:val="-3"/>
          <w:lang w:eastAsia="ar-SA"/>
        </w:rPr>
        <w:t>Dostawca</w:t>
      </w:r>
      <w:r w:rsidRPr="00F5189B">
        <w:rPr>
          <w:rFonts w:ascii="Times New Roman" w:hAnsi="Times New Roman" w:cs="Times New Roman"/>
          <w:color w:val="FF0000"/>
          <w:spacing w:val="-3"/>
          <w:lang w:eastAsia="ar-SA"/>
        </w:rPr>
        <w:t xml:space="preserve"> </w:t>
      </w:r>
      <w:r w:rsidRPr="00F5189B">
        <w:rPr>
          <w:rFonts w:ascii="Times New Roman" w:hAnsi="Times New Roman" w:cs="Times New Roman"/>
          <w:spacing w:val="-3"/>
          <w:lang w:eastAsia="ar-SA"/>
        </w:rPr>
        <w:t xml:space="preserve">zrealizuje </w:t>
      </w:r>
      <w:r w:rsidRPr="00F5189B">
        <w:rPr>
          <w:rFonts w:ascii="Times New Roman" w:hAnsi="Times New Roman" w:cs="Times New Roman"/>
          <w:lang w:eastAsia="ar-SA"/>
        </w:rPr>
        <w:t xml:space="preserve">przedmiotową umowę w terminie  do……… od dnia podpisania niniejszej umowy. </w:t>
      </w:r>
    </w:p>
    <w:p w:rsidR="00F5189B" w:rsidRPr="00F5189B" w:rsidRDefault="00F5189B" w:rsidP="00F5189B">
      <w:pPr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FF0000"/>
          <w:lang w:eastAsia="ar-SA"/>
        </w:rPr>
      </w:pPr>
    </w:p>
    <w:p w:rsidR="00F5189B" w:rsidRPr="00F5189B" w:rsidRDefault="00F5189B" w:rsidP="00F5189B">
      <w:pPr>
        <w:tabs>
          <w:tab w:val="left" w:pos="1440"/>
          <w:tab w:val="left" w:pos="162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§4</w:t>
      </w:r>
    </w:p>
    <w:p w:rsidR="00F5189B" w:rsidRPr="00F5189B" w:rsidRDefault="00F5189B" w:rsidP="00F5189B">
      <w:pPr>
        <w:tabs>
          <w:tab w:val="left" w:pos="1618"/>
        </w:tabs>
        <w:spacing w:after="280" w:line="360" w:lineRule="auto"/>
        <w:ind w:left="539" w:hanging="539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GWARANCJE</w:t>
      </w:r>
    </w:p>
    <w:p w:rsidR="00F5189B" w:rsidRPr="00F5189B" w:rsidRDefault="00F5189B" w:rsidP="00F5189B">
      <w:pPr>
        <w:numPr>
          <w:ilvl w:val="0"/>
          <w:numId w:val="31"/>
        </w:numPr>
        <w:tabs>
          <w:tab w:val="left" w:pos="567"/>
          <w:tab w:val="left" w:pos="1618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Dostawca</w:t>
      </w:r>
      <w:r w:rsidRPr="00F5189B">
        <w:rPr>
          <w:rFonts w:ascii="Times New Roman" w:hAnsi="Times New Roman" w:cs="Times New Roman"/>
          <w:color w:val="FF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gwarantuje, że dostarczy przedmiotowe wyposażenie fabrycznie nowe, kompletne, o wysokim standardzie, zarówno pod względem jakości jak i funkcjonalności, a także wolne od wad materiałowych i konstrukcyjnych. Gwarantuje także, że dostarczy instrukcję obsługi (w języku polskim) dotyczącą użytkowania urządzeń.</w:t>
      </w:r>
    </w:p>
    <w:p w:rsidR="00F5189B" w:rsidRPr="00F5189B" w:rsidRDefault="00F5189B" w:rsidP="00F5189B">
      <w:pPr>
        <w:numPr>
          <w:ilvl w:val="0"/>
          <w:numId w:val="31"/>
        </w:numPr>
        <w:tabs>
          <w:tab w:val="left" w:pos="567"/>
          <w:tab w:val="left" w:pos="1618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Od daty podpisania protokołu odbioru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</w:rPr>
        <w:t>Dostawca</w:t>
      </w:r>
      <w:r w:rsidRPr="00F5189B">
        <w:rPr>
          <w:rFonts w:ascii="Times New Roman" w:hAnsi="Times New Roman" w:cs="Times New Roman"/>
          <w:color w:val="FF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udziela (zgodnie z ofertą) ………………….</w:t>
      </w:r>
      <w:r w:rsidRPr="00F5189B">
        <w:rPr>
          <w:rFonts w:ascii="Times New Roman" w:hAnsi="Times New Roman" w:cs="Times New Roman"/>
          <w:b/>
        </w:rPr>
        <w:t>miesięczną gwarancję</w:t>
      </w:r>
      <w:r w:rsidRPr="00F5189B">
        <w:rPr>
          <w:rFonts w:ascii="Times New Roman" w:hAnsi="Times New Roman" w:cs="Times New Roman"/>
          <w:color w:val="000000"/>
        </w:rPr>
        <w:t xml:space="preserve"> liczoną od daty przekazania przedmiotu umowy do eksploatacji, w czasie której w pełni odpowiada za jakość techniczną i użytkową przedmiotowych urządzeń.</w:t>
      </w:r>
    </w:p>
    <w:p w:rsidR="00F5189B" w:rsidRPr="00F5189B" w:rsidRDefault="00F5189B" w:rsidP="00F5189B">
      <w:pPr>
        <w:numPr>
          <w:ilvl w:val="0"/>
          <w:numId w:val="31"/>
        </w:numPr>
        <w:tabs>
          <w:tab w:val="left" w:pos="567"/>
          <w:tab w:val="left" w:pos="1618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Dostawca</w:t>
      </w:r>
      <w:r w:rsidRPr="00F5189B">
        <w:rPr>
          <w:rFonts w:ascii="Times New Roman" w:hAnsi="Times New Roman" w:cs="Times New Roman"/>
          <w:color w:val="FF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w ramach gwarancji, wykonuje wszystkie usługi bezpłatnie czyli na własny koszt naprawia lub wymienia uszkodzone elementy, które uległy uszkodzeniu w czasie prawidłowego użytkowania i nie obciąża użytkownika powstałymi z tego powodu kosztami materiałowymi.</w:t>
      </w:r>
    </w:p>
    <w:p w:rsidR="00F5189B" w:rsidRPr="00F5189B" w:rsidRDefault="00F5189B" w:rsidP="00F5189B">
      <w:pPr>
        <w:tabs>
          <w:tab w:val="left" w:pos="567"/>
          <w:tab w:val="left" w:pos="1618"/>
        </w:tabs>
        <w:suppressAutoHyphens/>
        <w:spacing w:before="0" w:after="0" w:line="276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§5</w:t>
      </w:r>
    </w:p>
    <w:p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 xml:space="preserve">USŁUGI SERWISOWE </w:t>
      </w:r>
    </w:p>
    <w:p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:rsidR="00F5189B" w:rsidRPr="00F5189B" w:rsidRDefault="00F5189B" w:rsidP="00F5189B">
      <w:pPr>
        <w:numPr>
          <w:ilvl w:val="0"/>
          <w:numId w:val="32"/>
        </w:numPr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</w:rPr>
        <w:t>Usługi gwarancyjne na rzecz Dostawcy świadczy autoryzowany serwis w:</w:t>
      </w:r>
      <w:r w:rsidRPr="00F5189B">
        <w:rPr>
          <w:rFonts w:ascii="Times New Roman" w:hAnsi="Times New Roman" w:cs="Times New Roman"/>
        </w:rPr>
        <w:br/>
        <w:t>………………………………………………………/Dostawca świadczy usługi gwarancyjne osobiście.*  (</w:t>
      </w:r>
      <w:r w:rsidRPr="00F5189B">
        <w:rPr>
          <w:rFonts w:ascii="Times New Roman" w:hAnsi="Times New Roman" w:cs="Times New Roman"/>
          <w:b/>
        </w:rPr>
        <w:t>*</w:t>
      </w:r>
      <w:r w:rsidRPr="00F5189B">
        <w:rPr>
          <w:rFonts w:ascii="Times New Roman" w:hAnsi="Times New Roman" w:cs="Times New Roman"/>
          <w:i/>
          <w:sz w:val="20"/>
          <w:szCs w:val="20"/>
        </w:rPr>
        <w:t>właściwe zaznaczyć)</w:t>
      </w:r>
    </w:p>
    <w:p w:rsidR="00F5189B" w:rsidRPr="00F5189B" w:rsidRDefault="00F5189B" w:rsidP="00F5189B">
      <w:pPr>
        <w:numPr>
          <w:ilvl w:val="0"/>
          <w:numId w:val="32"/>
        </w:numPr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</w:rPr>
        <w:t xml:space="preserve">W przypadku gdy usługi gwarancyjne świadczy na rzecz Dostawcy inny podmiot, Dostawca odpowiada za działania i zaniechania tego podmiotu jak za własne, w szczególności Dostawca zobowiązany jest do zapłaty kar umownych, o których mowa w </w:t>
      </w:r>
      <w:r w:rsidR="00C5364A">
        <w:rPr>
          <w:rFonts w:ascii="Times New Roman" w:hAnsi="Times New Roman" w:cs="Times New Roman"/>
          <w:color w:val="000000"/>
        </w:rPr>
        <w:t>§6</w:t>
      </w:r>
      <w:r w:rsidRPr="00F5189B">
        <w:rPr>
          <w:rFonts w:ascii="Times New Roman" w:hAnsi="Times New Roman" w:cs="Times New Roman"/>
        </w:rPr>
        <w:t xml:space="preserve"> umowy.</w:t>
      </w:r>
    </w:p>
    <w:p w:rsidR="00F5189B" w:rsidRPr="00F5189B" w:rsidRDefault="00F5189B" w:rsidP="00F5189B">
      <w:pPr>
        <w:numPr>
          <w:ilvl w:val="0"/>
          <w:numId w:val="32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Uprawnienia</w:t>
      </w:r>
      <w:r w:rsidRPr="00F5189B">
        <w:rPr>
          <w:rFonts w:ascii="Times New Roman" w:hAnsi="Times New Roman" w:cs="Times New Roman"/>
          <w:color w:val="000000"/>
        </w:rPr>
        <w:t xml:space="preserve"> gwarancyjne wynikające z niniejszej umowy przysługują bezpośrednio Zamawiającemu</w:t>
      </w:r>
      <w:r w:rsidRPr="00F5189B">
        <w:rPr>
          <w:rFonts w:ascii="Times New Roman" w:hAnsi="Times New Roman" w:cs="Times New Roman"/>
          <w:b/>
          <w:color w:val="000000"/>
        </w:rPr>
        <w:t>.</w:t>
      </w:r>
    </w:p>
    <w:p w:rsidR="00F5189B" w:rsidRPr="00F5189B" w:rsidRDefault="00F5189B" w:rsidP="00F5189B">
      <w:pPr>
        <w:numPr>
          <w:ilvl w:val="0"/>
          <w:numId w:val="32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lastRenderedPageBreak/>
        <w:t>O wszelkich nieprawidłowościach w funkcjonowaniu przedmiotowego wyposażenia użytkownik zawsze powiadomi serwis i zapewni swobodny dostęp do usuwania uszkodzeń.</w:t>
      </w:r>
    </w:p>
    <w:p w:rsidR="00F5189B" w:rsidRPr="00F5189B" w:rsidRDefault="00F5189B" w:rsidP="00F5189B">
      <w:pPr>
        <w:numPr>
          <w:ilvl w:val="0"/>
          <w:numId w:val="32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bCs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 xml:space="preserve">Serwis zobowiązany jest przystąpić do pracy </w:t>
      </w:r>
      <w:r w:rsidRPr="00F5189B">
        <w:rPr>
          <w:rFonts w:ascii="Times New Roman" w:hAnsi="Times New Roman" w:cs="Times New Roman"/>
          <w:bCs/>
          <w:color w:val="000000"/>
        </w:rPr>
        <w:t xml:space="preserve">w ciągu </w:t>
      </w:r>
      <w:r w:rsidRPr="00F5189B">
        <w:rPr>
          <w:rFonts w:ascii="Times New Roman" w:hAnsi="Times New Roman" w:cs="Times New Roman"/>
          <w:b/>
          <w:bCs/>
          <w:color w:val="000000"/>
        </w:rPr>
        <w:t xml:space="preserve">48 </w:t>
      </w:r>
      <w:r w:rsidRPr="00F5189B">
        <w:rPr>
          <w:rFonts w:ascii="Times New Roman" w:hAnsi="Times New Roman" w:cs="Times New Roman"/>
          <w:b/>
          <w:bCs/>
        </w:rPr>
        <w:t>godzin</w:t>
      </w:r>
      <w:r w:rsidRPr="00F5189B">
        <w:rPr>
          <w:rFonts w:ascii="Times New Roman" w:hAnsi="Times New Roman" w:cs="Times New Roman"/>
          <w:bCs/>
        </w:rPr>
        <w:t xml:space="preserve"> </w:t>
      </w:r>
      <w:r w:rsidRPr="00F5189B">
        <w:rPr>
          <w:rFonts w:ascii="Times New Roman" w:hAnsi="Times New Roman" w:cs="Times New Roman"/>
          <w:bCs/>
          <w:color w:val="000000"/>
        </w:rPr>
        <w:t>i zakończyć ją, nie później niż w ciągu 7  dni roboczych od daty zgłoszenia.</w:t>
      </w:r>
    </w:p>
    <w:p w:rsidR="00F5189B" w:rsidRPr="00F5189B" w:rsidRDefault="00F5189B" w:rsidP="00F5189B">
      <w:pPr>
        <w:numPr>
          <w:ilvl w:val="0"/>
          <w:numId w:val="32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Za dni robocze uważa się poniedziałek-piątek, z wyjątkiem świąt i dni ustawowo wolnych od pracy.</w:t>
      </w:r>
    </w:p>
    <w:p w:rsidR="00F5189B" w:rsidRPr="00F5189B" w:rsidRDefault="00F5189B" w:rsidP="00F5189B">
      <w:pPr>
        <w:numPr>
          <w:ilvl w:val="0"/>
          <w:numId w:val="32"/>
        </w:numPr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 xml:space="preserve">W przypadku przedłużającej się naprawy urządzenia (powyżej 7 dni) Dostawca zobowiązany jest do wstawienia urządzenia zastępczego. </w:t>
      </w:r>
    </w:p>
    <w:p w:rsidR="00F5189B" w:rsidRPr="00F5189B" w:rsidRDefault="00F5189B" w:rsidP="00F5189B">
      <w:pPr>
        <w:numPr>
          <w:ilvl w:val="0"/>
          <w:numId w:val="32"/>
        </w:numPr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W przypadku dwukrotnej naprawy tego samego elementu w urządzeniu, który spowodował utratę funkcji użytkowej urządzenia Dostawca wymieni część lub zespół, całe urządzenie w skład którego wchodzi ten element na nowy, wolny od wad.</w:t>
      </w:r>
    </w:p>
    <w:p w:rsidR="00F5189B" w:rsidRPr="00F5189B" w:rsidRDefault="00F5189B" w:rsidP="00F5189B">
      <w:pPr>
        <w:numPr>
          <w:ilvl w:val="0"/>
          <w:numId w:val="32"/>
        </w:numPr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 xml:space="preserve">Wszystkie naprawy trwające dłużej niż </w:t>
      </w:r>
      <w:r w:rsidRPr="00F5189B">
        <w:rPr>
          <w:rFonts w:ascii="Times New Roman" w:hAnsi="Times New Roman" w:cs="Times New Roman"/>
          <w:b/>
        </w:rPr>
        <w:t>7 dni</w:t>
      </w:r>
      <w:r w:rsidRPr="00F5189B">
        <w:rPr>
          <w:rFonts w:ascii="Times New Roman" w:hAnsi="Times New Roman" w:cs="Times New Roman"/>
        </w:rPr>
        <w:t xml:space="preserve">, przedłużają automatycznie okres gwarancji o czas przestoju, który liczony będzie od dnia stwierdzenia usterki do dnia jej usunięcia. </w:t>
      </w:r>
    </w:p>
    <w:p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:rsidR="00F5189B" w:rsidRPr="00F5189B" w:rsidRDefault="00C5364A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§6</w:t>
      </w:r>
    </w:p>
    <w:p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:rsidR="00F5189B" w:rsidRPr="00F5189B" w:rsidRDefault="00F5189B" w:rsidP="00F5189B">
      <w:pPr>
        <w:spacing w:before="0" w:after="0"/>
        <w:jc w:val="center"/>
        <w:outlineLvl w:val="5"/>
        <w:rPr>
          <w:rFonts w:ascii="Times New Roman" w:hAnsi="Times New Roman" w:cs="Times New Roman"/>
          <w:b/>
          <w:bCs/>
          <w:lang w:eastAsia="en-US"/>
        </w:rPr>
      </w:pPr>
      <w:r w:rsidRPr="00F5189B">
        <w:rPr>
          <w:rFonts w:ascii="Times New Roman" w:hAnsi="Times New Roman" w:cs="Times New Roman"/>
          <w:b/>
          <w:bCs/>
          <w:lang w:eastAsia="en-US"/>
        </w:rPr>
        <w:t>KARY UMOWNE</w:t>
      </w:r>
    </w:p>
    <w:p w:rsidR="00F5189B" w:rsidRPr="00F5189B" w:rsidRDefault="00F5189B" w:rsidP="00F5189B">
      <w:pPr>
        <w:spacing w:before="0" w:after="0"/>
        <w:jc w:val="center"/>
        <w:outlineLvl w:val="5"/>
        <w:rPr>
          <w:rFonts w:ascii="Times New Roman" w:hAnsi="Times New Roman" w:cs="Times New Roman"/>
          <w:b/>
          <w:bCs/>
          <w:lang w:eastAsia="en-US"/>
        </w:rPr>
      </w:pPr>
    </w:p>
    <w:p w:rsidR="00F5189B" w:rsidRPr="00F5189B" w:rsidRDefault="00F5189B" w:rsidP="00F5189B">
      <w:pPr>
        <w:numPr>
          <w:ilvl w:val="0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W przypadku opóźnienia przez Dostawcę terminu określonego w § 3 z przyczyn powstałych po stronie</w:t>
      </w:r>
      <w:r w:rsidRPr="00F5189B">
        <w:rPr>
          <w:rFonts w:ascii="Times New Roman" w:hAnsi="Times New Roman" w:cs="Times New Roman"/>
          <w:b/>
        </w:rPr>
        <w:t xml:space="preserve"> </w:t>
      </w:r>
      <w:r w:rsidRPr="00F5189B">
        <w:rPr>
          <w:rFonts w:ascii="Times New Roman" w:hAnsi="Times New Roman" w:cs="Times New Roman"/>
        </w:rPr>
        <w:t xml:space="preserve">Wykonawcy, naliczone zostaną kary w wysokości  0,2% wartości brutto umowy określonej w § 1 ust. 2 umowy za każdy dzień opóźnienia. </w:t>
      </w:r>
    </w:p>
    <w:p w:rsidR="00F5189B" w:rsidRPr="00F5189B" w:rsidRDefault="00F5189B" w:rsidP="00F5189B">
      <w:pPr>
        <w:numPr>
          <w:ilvl w:val="0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W przypadku opóźnienia przez Dostawcę dostawy powyżej 10 dni od terminu wyznaczonego w § 3  niezależnie od kary umownej opisanej w ust.1 Zamawiającemu przysługuje prawo rozwiązania umowy. W takim przypadku Dostawca zapłaci Zamawiającemu karę umowną w wysokości 10 % wartości brutto umowy określonej w § 1 ust. 2.</w:t>
      </w:r>
    </w:p>
    <w:p w:rsidR="00F5189B" w:rsidRPr="00F5189B" w:rsidRDefault="00F5189B" w:rsidP="00F5189B">
      <w:pPr>
        <w:numPr>
          <w:ilvl w:val="0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 xml:space="preserve"> W przypadku  opóźnienia Dostawcy</w:t>
      </w:r>
      <w:r w:rsidRPr="00F5189B">
        <w:rPr>
          <w:rFonts w:ascii="Times New Roman" w:hAnsi="Times New Roman" w:cs="Times New Roman"/>
          <w:color w:val="FF0000"/>
        </w:rPr>
        <w:t xml:space="preserve"> </w:t>
      </w:r>
      <w:r w:rsidRPr="00F5189B">
        <w:rPr>
          <w:rFonts w:ascii="Times New Roman" w:hAnsi="Times New Roman" w:cs="Times New Roman"/>
        </w:rPr>
        <w:t>w naprawie gwarancyjnej urządzenia powyżej 7 dni od daty zgłoszenia, naliczone zostaną kary w wysokości 0,2 %</w:t>
      </w:r>
      <w:r w:rsidRPr="00F5189B">
        <w:rPr>
          <w:rFonts w:ascii="Times New Roman" w:hAnsi="Times New Roman" w:cs="Times New Roman"/>
          <w:color w:val="FF0000"/>
        </w:rPr>
        <w:t xml:space="preserve">  </w:t>
      </w:r>
      <w:r w:rsidRPr="00F5189B">
        <w:rPr>
          <w:rFonts w:ascii="Times New Roman" w:hAnsi="Times New Roman" w:cs="Times New Roman"/>
        </w:rPr>
        <w:t>wartości brutto umowy za każdy dzień opóźnienia.</w:t>
      </w:r>
    </w:p>
    <w:p w:rsidR="00F5189B" w:rsidRPr="00F5189B" w:rsidRDefault="00F5189B" w:rsidP="00F5189B">
      <w:pPr>
        <w:numPr>
          <w:ilvl w:val="0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Zamawiający zastrzega sobie prawo dochodzenia odszkodowania za straty poniesione, przewyższającego otrzymaną karę.</w:t>
      </w:r>
    </w:p>
    <w:p w:rsidR="00F5189B" w:rsidRPr="00F5189B" w:rsidRDefault="00F5189B" w:rsidP="00F5189B">
      <w:pPr>
        <w:numPr>
          <w:ilvl w:val="0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Dostawca</w:t>
      </w:r>
      <w:r w:rsidRPr="00F5189B">
        <w:rPr>
          <w:rFonts w:ascii="Times New Roman" w:hAnsi="Times New Roman" w:cs="Times New Roman"/>
          <w:color w:val="FF0000"/>
        </w:rPr>
        <w:t xml:space="preserve"> </w:t>
      </w:r>
      <w:r w:rsidRPr="00F5189B">
        <w:rPr>
          <w:rFonts w:ascii="Times New Roman" w:hAnsi="Times New Roman" w:cs="Times New Roman"/>
        </w:rPr>
        <w:t>wyraża zgodę na potrącenie kar umownych z jego wynagrodzenia.</w:t>
      </w:r>
    </w:p>
    <w:p w:rsidR="00F5189B" w:rsidRPr="00F5189B" w:rsidRDefault="00C5364A" w:rsidP="00F5189B">
      <w:pPr>
        <w:tabs>
          <w:tab w:val="left" w:pos="709"/>
          <w:tab w:val="left" w:pos="1854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/>
        <w:t>§7</w:t>
      </w:r>
    </w:p>
    <w:p w:rsidR="00F5189B" w:rsidRPr="00F5189B" w:rsidRDefault="00F5189B" w:rsidP="00F5189B">
      <w:pPr>
        <w:tabs>
          <w:tab w:val="left" w:pos="709"/>
          <w:tab w:val="left" w:pos="1854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POSTANOWIENIA KOŃCOWE</w:t>
      </w:r>
    </w:p>
    <w:p w:rsidR="00F5189B" w:rsidRPr="00F5189B" w:rsidRDefault="00F5189B" w:rsidP="00F5189B">
      <w:pPr>
        <w:tabs>
          <w:tab w:val="left" w:pos="709"/>
          <w:tab w:val="left" w:pos="1854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:rsidR="00F5189B" w:rsidRPr="00F5189B" w:rsidRDefault="00F5189B" w:rsidP="00F5189B">
      <w:pPr>
        <w:pStyle w:val="Akapitzlist"/>
        <w:numPr>
          <w:ilvl w:val="0"/>
          <w:numId w:val="35"/>
        </w:numPr>
        <w:tabs>
          <w:tab w:val="left" w:pos="540"/>
          <w:tab w:val="left" w:pos="567"/>
        </w:tabs>
        <w:suppressAutoHyphens/>
        <w:spacing w:before="0" w:after="0" w:line="276" w:lineRule="auto"/>
        <w:ind w:left="567" w:hanging="567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lang w:eastAsia="ar-SA"/>
        </w:rPr>
        <w:t>Zamawiający zastrzega sobie prawo do odstąpienia od umowy w przypadku nie otrzymania dofinansowania w ramach zadania „ Małopolska Tarcza Antykryzysowa- Pakiet Medyczny.”</w:t>
      </w:r>
    </w:p>
    <w:p w:rsidR="00F5189B" w:rsidRPr="00F5189B" w:rsidRDefault="00F5189B" w:rsidP="00F5189B">
      <w:pPr>
        <w:pStyle w:val="Akapitzlist"/>
        <w:numPr>
          <w:ilvl w:val="0"/>
          <w:numId w:val="35"/>
        </w:numPr>
        <w:tabs>
          <w:tab w:val="left" w:pos="540"/>
          <w:tab w:val="left" w:pos="567"/>
        </w:tabs>
        <w:suppressAutoHyphens/>
        <w:spacing w:before="0" w:after="0" w:line="276" w:lineRule="auto"/>
        <w:ind w:left="567" w:hanging="567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lastRenderedPageBreak/>
        <w:t xml:space="preserve">W sprawach nieuregulowanych mają zastosowanie przepisy ustawy z dnia 2 marca 2020  r. o szczególnych rozwiązaniach związanych z zapobieganiem, przeciwdziałaniem i zwalczaniem COVID-19 (Dz.U. z dn. 07.03.2020 r. poz. 374), ustawy z dnia 20 maja 2010 r. o wyrobach medycznych (Dz. U. 2020  poz. 86  z </w:t>
      </w:r>
      <w:proofErr w:type="spellStart"/>
      <w:r w:rsidRPr="00F5189B">
        <w:rPr>
          <w:rFonts w:ascii="Times New Roman" w:hAnsi="Times New Roman" w:cs="Times New Roman"/>
        </w:rPr>
        <w:t>późn</w:t>
      </w:r>
      <w:proofErr w:type="spellEnd"/>
      <w:r w:rsidRPr="00F5189B">
        <w:rPr>
          <w:rFonts w:ascii="Times New Roman" w:hAnsi="Times New Roman" w:cs="Times New Roman"/>
        </w:rPr>
        <w:t>. zmian.) oraz Kodeks cywilny</w:t>
      </w:r>
    </w:p>
    <w:p w:rsidR="00F5189B" w:rsidRPr="00F5189B" w:rsidRDefault="00F5189B" w:rsidP="00F5189B">
      <w:pPr>
        <w:numPr>
          <w:ilvl w:val="0"/>
          <w:numId w:val="35"/>
        </w:numPr>
        <w:tabs>
          <w:tab w:val="left" w:pos="567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W</w:t>
      </w:r>
      <w:r w:rsidRPr="00F5189B">
        <w:rPr>
          <w:rFonts w:ascii="Times New Roman" w:hAnsi="Times New Roman" w:cs="Times New Roman"/>
          <w:color w:val="000000"/>
        </w:rPr>
        <w:t>szystkie zmiany dotyczące ustaleń zawartych w niniejszej umowie wymagają każdorazowo formy pisemnej pod rygorem nieważności.</w:t>
      </w:r>
    </w:p>
    <w:p w:rsidR="00F5189B" w:rsidRPr="00F5189B" w:rsidRDefault="00F5189B" w:rsidP="00F5189B">
      <w:pPr>
        <w:numPr>
          <w:ilvl w:val="0"/>
          <w:numId w:val="35"/>
        </w:numPr>
        <w:tabs>
          <w:tab w:val="left" w:pos="567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Integralną częścią niniejszej umowy jest formularz cenowy stanowiący załącznik nr 1 do umowy. Strony zgodnie ustalając, że sprawy sporne, kierowane będą do Sądu  właściwego do siedziby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Zamawiającego</w:t>
      </w:r>
    </w:p>
    <w:p w:rsidR="00F5189B" w:rsidRPr="00F5189B" w:rsidRDefault="00F5189B" w:rsidP="00F5189B">
      <w:pPr>
        <w:numPr>
          <w:ilvl w:val="0"/>
          <w:numId w:val="35"/>
        </w:numPr>
        <w:tabs>
          <w:tab w:val="left" w:pos="567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Umowa została sporządzona w dwóch jednobrzmiących egzemplarzach, 1 egz. dla Zamawiającego, 1 egz. dla Wykonawcy.</w:t>
      </w:r>
    </w:p>
    <w:p w:rsidR="00F5189B" w:rsidRPr="00F5189B" w:rsidRDefault="00F5189B" w:rsidP="00F5189B">
      <w:pPr>
        <w:numPr>
          <w:ilvl w:val="0"/>
          <w:numId w:val="35"/>
        </w:numPr>
        <w:tabs>
          <w:tab w:val="num" w:pos="567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Umowa wchodzi w życie z dniem podpisania.</w:t>
      </w:r>
    </w:p>
    <w:p w:rsidR="00F5189B" w:rsidRPr="00F5189B" w:rsidRDefault="00F5189B" w:rsidP="00F5189B">
      <w:pPr>
        <w:tabs>
          <w:tab w:val="left" w:pos="567"/>
        </w:tabs>
        <w:suppressAutoHyphens/>
        <w:spacing w:after="0"/>
        <w:ind w:left="360"/>
        <w:rPr>
          <w:rFonts w:ascii="Times New Roman" w:hAnsi="Times New Roman" w:cs="Times New Roman"/>
          <w:color w:val="000000"/>
        </w:rPr>
      </w:pPr>
    </w:p>
    <w:p w:rsidR="00F5189B" w:rsidRPr="00F5189B" w:rsidRDefault="00F5189B" w:rsidP="00F5189B">
      <w:pPr>
        <w:tabs>
          <w:tab w:val="left" w:pos="7100"/>
        </w:tabs>
        <w:spacing w:line="360" w:lineRule="auto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</w:rPr>
        <w:t>DOSTAWCA</w:t>
      </w:r>
      <w:r w:rsidRPr="00F5189B">
        <w:rPr>
          <w:rFonts w:ascii="Times New Roman" w:hAnsi="Times New Roman" w:cs="Times New Roman"/>
          <w:b/>
          <w:color w:val="000000"/>
        </w:rPr>
        <w:tab/>
        <w:t>ZAMAWIAJĄCY</w:t>
      </w:r>
    </w:p>
    <w:p w:rsidR="00F5189B" w:rsidRPr="00F5189B" w:rsidRDefault="00F5189B" w:rsidP="00F5189B">
      <w:pPr>
        <w:rPr>
          <w:rFonts w:ascii="Times New Roman" w:hAnsi="Times New Roman" w:cs="Times New Roman"/>
        </w:rPr>
      </w:pPr>
    </w:p>
    <w:p w:rsidR="00F5189B" w:rsidRPr="00F5189B" w:rsidRDefault="00F5189B" w:rsidP="00F5189B">
      <w:pPr>
        <w:spacing w:before="0" w:after="200" w:line="276" w:lineRule="auto"/>
        <w:rPr>
          <w:rFonts w:eastAsia="Calibri" w:cs="Times New Roman"/>
          <w:sz w:val="22"/>
          <w:szCs w:val="22"/>
          <w:lang w:eastAsia="en-US"/>
        </w:rPr>
      </w:pPr>
    </w:p>
    <w:p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C5364A" w:rsidRPr="00F5189B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 w:rsidRPr="00F5189B">
        <w:rPr>
          <w:rFonts w:ascii="Times New Roman" w:hAnsi="Times New Roman"/>
        </w:rPr>
        <w:lastRenderedPageBreak/>
        <w:t xml:space="preserve">WPS.SAG.361-2-2/2020      </w:t>
      </w:r>
    </w:p>
    <w:p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 w:rsidRPr="00F5189B">
        <w:rPr>
          <w:rFonts w:ascii="Times New Roman" w:hAnsi="Times New Roman"/>
        </w:rPr>
        <w:t xml:space="preserve">                                                         </w:t>
      </w:r>
    </w:p>
    <w:p w:rsidR="00F5189B" w:rsidRPr="00F5189B" w:rsidRDefault="00F5189B" w:rsidP="00F5189B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KLAUZULA INFORMACYJNA ZGODNA Z RODO</w:t>
      </w:r>
    </w:p>
    <w:p w:rsidR="00F5189B" w:rsidRPr="00F5189B" w:rsidRDefault="00F5189B" w:rsidP="00F5189B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:rsidR="00F5189B" w:rsidRPr="00F5189B" w:rsidRDefault="00F5189B" w:rsidP="00F5189B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Administrator Danych Osobowych: </w:t>
      </w:r>
    </w:p>
    <w:p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Administratorem danych </w:t>
      </w:r>
      <w:r w:rsidRPr="00F5189B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osobowych Oferentów oraz Wykonawców</w:t>
      </w:r>
      <w:r w:rsidRPr="00F5189B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jest  Wojewódzka Przychodnia Stomatologiczna im. dr. n. med. Zbigniewa Żaka w Krakowie Samodzielny Publiczny Zakład Opieki Zdrowotnej, ul. Batorego 3, 31-135 Kraków, KRS: 0000002532, NIP: 6762072366, REGON: 351516973.</w:t>
      </w:r>
    </w:p>
    <w:p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Inspektor Ochrony Danych: </w:t>
      </w:r>
    </w:p>
    <w:p w:rsidR="00F5189B" w:rsidRPr="00F5189B" w:rsidRDefault="00F5189B" w:rsidP="00F5189B">
      <w:pPr>
        <w:spacing w:before="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Wyznaczyliśmy Inspektora Ochrony Danych, z którym może się Pan/Pani skontaktować 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>w sprawach ochrony swoich danych osobowych za pośrednictwem adresu email: dane@kancelariaseweryn.pl,  pod numerem telefonu +48 692 803 262 lub pisemnie na adres naszej siedziby, wskazany w pkt 1.</w:t>
      </w:r>
    </w:p>
    <w:p w:rsidR="00F5189B" w:rsidRPr="00F5189B" w:rsidRDefault="00F5189B" w:rsidP="00F5189B">
      <w:pPr>
        <w:numPr>
          <w:ilvl w:val="0"/>
          <w:numId w:val="36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Cele i podstawy przetwarzania:</w:t>
      </w:r>
    </w:p>
    <w:p w:rsidR="00F5189B" w:rsidRPr="00F5189B" w:rsidRDefault="00F5189B" w:rsidP="00F5189B">
      <w:pPr>
        <w:spacing w:before="0"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Pana/Pani dane osobowe będą przetwarzane w następującym celu:</w:t>
      </w:r>
    </w:p>
    <w:p w:rsidR="00F5189B" w:rsidRPr="00F5189B" w:rsidRDefault="00F5189B" w:rsidP="00F5189B">
      <w:pPr>
        <w:numPr>
          <w:ilvl w:val="0"/>
          <w:numId w:val="37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F5189B" w:rsidRPr="00F5189B" w:rsidRDefault="00F5189B" w:rsidP="00F5189B">
      <w:pPr>
        <w:numPr>
          <w:ilvl w:val="0"/>
          <w:numId w:val="37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:rsidR="00F5189B" w:rsidRPr="00F5189B" w:rsidRDefault="00F5189B" w:rsidP="00F5189B">
      <w:pPr>
        <w:numPr>
          <w:ilvl w:val="0"/>
          <w:numId w:val="37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realizacji obowiązków względem organów podatkowych, organów kontrolnych (na podstawie art. 6 ust. 1 lit. c RODO w zw. z art. 74 ust. 2 ustawy 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>z dnia 29 września 1994 r. o rachunkowości, art. 64 ust. 1 oraz art. 107 ust. 5 pkt 13 ustawy z dnia 27 sierpnia 2004 r. o świadczeniach opieki zdrowotnej finansowanych ze środków publicznych);</w:t>
      </w:r>
    </w:p>
    <w:p w:rsidR="00F5189B" w:rsidRPr="00F5189B" w:rsidRDefault="00F5189B" w:rsidP="00F5189B">
      <w:pPr>
        <w:numPr>
          <w:ilvl w:val="0"/>
          <w:numId w:val="36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Okres przechowywania danych:</w:t>
      </w:r>
    </w:p>
    <w:p w:rsidR="00F5189B" w:rsidRPr="00F5189B" w:rsidRDefault="00F5189B" w:rsidP="00F5189B">
      <w:pPr>
        <w:numPr>
          <w:ilvl w:val="1"/>
          <w:numId w:val="36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Na czas realizacji zadania „</w:t>
      </w: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Małopolska Tarcza Antykryzysowa – Pakiet Medyczny”</w:t>
      </w:r>
    </w:p>
    <w:p w:rsidR="00F5189B" w:rsidRPr="00F5189B" w:rsidRDefault="00F5189B" w:rsidP="00F5189B">
      <w:pPr>
        <w:numPr>
          <w:ilvl w:val="1"/>
          <w:numId w:val="36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Okres przetwarzania danych w celu dochodzenia roszczeń (np. w postępowaniach windykacyjnych) jest taki sam jak  okres przedawnienia roszczeń, wynikający 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z przepisów kodeksu cywilnego. </w:t>
      </w:r>
    </w:p>
    <w:p w:rsidR="00F5189B" w:rsidRPr="00F5189B" w:rsidRDefault="00F5189B" w:rsidP="00F5189B">
      <w:pPr>
        <w:numPr>
          <w:ilvl w:val="1"/>
          <w:numId w:val="36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:rsidR="00F5189B" w:rsidRPr="00F5189B" w:rsidRDefault="00F5189B" w:rsidP="00F5189B">
      <w:pPr>
        <w:numPr>
          <w:ilvl w:val="1"/>
          <w:numId w:val="36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Po upływie wyżej wymienionych okresów dane są usuwane.</w:t>
      </w:r>
    </w:p>
    <w:p w:rsidR="00F5189B" w:rsidRPr="00F5189B" w:rsidRDefault="00F5189B" w:rsidP="00F5189B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5189B" w:rsidRPr="00F5189B" w:rsidRDefault="00F5189B" w:rsidP="00F5189B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5189B" w:rsidRPr="00F5189B" w:rsidRDefault="00F5189B" w:rsidP="00F5189B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Prawo do sprzeciwu: </w:t>
      </w:r>
    </w:p>
    <w:p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Zgodnie z RODO, przysługuje Panu/Pani:</w:t>
      </w:r>
    </w:p>
    <w:p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a)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dostępu do swoich danych oraz otrzymania ich kopii;</w:t>
      </w:r>
    </w:p>
    <w:p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sprostowania (poprawiania) swoich danych;</w:t>
      </w:r>
    </w:p>
    <w:p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c)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usunięcia danych, ograniczenia przetwarzania danych;</w:t>
      </w:r>
    </w:p>
    <w:p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d)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sprzeciwu wobec przetwarzania danych;</w:t>
      </w:r>
    </w:p>
    <w:p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e)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przenoszenia danych;</w:t>
      </w:r>
    </w:p>
    <w:p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f)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skargi do organu nadzorczego.</w:t>
      </w:r>
    </w:p>
    <w:p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Oświadczam, iż:</w:t>
      </w:r>
    </w:p>
    <w:p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1. Podaję dane osobowe dobrowolnie i oświadczam, że są one zgodne z prawdą.</w:t>
      </w:r>
    </w:p>
    <w:p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2. Zapoznałem(-</w:t>
      </w:r>
      <w:proofErr w:type="spellStart"/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am</w:t>
      </w:r>
      <w:proofErr w:type="spellEnd"/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) się z treścią powyższej klauzuli informacyjnej.</w:t>
      </w:r>
    </w:p>
    <w:p w:rsidR="00F5189B" w:rsidRPr="00F5189B" w:rsidRDefault="00F5189B" w:rsidP="00F5189B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F5189B" w:rsidRDefault="00F5189B" w:rsidP="00F5189B">
      <w:pPr>
        <w:spacing w:line="360" w:lineRule="auto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… ………………………</w:t>
      </w:r>
      <w:r w:rsidRPr="00F5189B"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                                              (data i podpis)</w:t>
      </w:r>
    </w:p>
    <w:p w:rsidR="00F5189B" w:rsidRDefault="00F5189B" w:rsidP="00F5189B">
      <w:pPr>
        <w:spacing w:line="276" w:lineRule="auto"/>
        <w:rPr>
          <w:rFonts w:ascii="Times New Roman" w:hAnsi="Times New Roman" w:cs="Times New Roman"/>
        </w:rPr>
      </w:pPr>
    </w:p>
    <w:p w:rsidR="00B60EB5" w:rsidRDefault="00B60EB5" w:rsidP="00500DC4">
      <w:pPr>
        <w:spacing w:line="276" w:lineRule="auto"/>
        <w:rPr>
          <w:sz w:val="20"/>
          <w:szCs w:val="20"/>
        </w:rPr>
      </w:pPr>
    </w:p>
    <w:p w:rsidR="00681AA0" w:rsidRDefault="00B60EB5" w:rsidP="00B60EB5">
      <w:pPr>
        <w:tabs>
          <w:tab w:val="left" w:pos="10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A83B42" w:rsidRPr="00681AA0" w:rsidRDefault="00681AA0" w:rsidP="00681AA0">
      <w:pPr>
        <w:tabs>
          <w:tab w:val="left" w:pos="32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83B42" w:rsidRPr="00681AA0" w:rsidSect="00F518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8" w:right="1133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91" w:rsidRDefault="00B10D91" w:rsidP="00824579">
      <w:pPr>
        <w:spacing w:before="0" w:after="0"/>
      </w:pPr>
      <w:r>
        <w:separator/>
      </w:r>
    </w:p>
  </w:endnote>
  <w:endnote w:type="continuationSeparator" w:id="0">
    <w:p w:rsidR="00B10D91" w:rsidRDefault="00B10D91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ux Libertine Display G">
    <w:altName w:val="Times New Roman"/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5" w:rsidRDefault="000D34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4CC4D70" wp14:editId="2CC38460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5" w:rsidRDefault="000D3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91" w:rsidRDefault="00B10D91" w:rsidP="00824579">
      <w:pPr>
        <w:spacing w:before="0" w:after="0"/>
      </w:pPr>
      <w:r>
        <w:separator/>
      </w:r>
    </w:p>
  </w:footnote>
  <w:footnote w:type="continuationSeparator" w:id="0">
    <w:p w:rsidR="00B10D91" w:rsidRDefault="00B10D91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B10D9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0D34E5">
      <w:trPr>
        <w:trHeight w:val="412"/>
      </w:trPr>
      <w:tc>
        <w:tcPr>
          <w:tcW w:w="219" w:type="dxa"/>
        </w:tcPr>
        <w:p w:rsidR="002C276D" w:rsidRPr="00C709D9" w:rsidRDefault="002C276D">
          <w:pPr>
            <w:pStyle w:val="Nagwek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6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6B5BAAEF" wp14:editId="36B97BBA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B10D9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1"/>
    <w:multiLevelType w:val="singleLevel"/>
    <w:tmpl w:val="3CE0B7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BF1C8C"/>
    <w:multiLevelType w:val="hybridMultilevel"/>
    <w:tmpl w:val="DB3AC9B8"/>
    <w:lvl w:ilvl="0" w:tplc="4D4265F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25CBB"/>
    <w:multiLevelType w:val="hybridMultilevel"/>
    <w:tmpl w:val="7178A2D6"/>
    <w:lvl w:ilvl="0" w:tplc="8B547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1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B1090"/>
    <w:multiLevelType w:val="hybridMultilevel"/>
    <w:tmpl w:val="1D187482"/>
    <w:lvl w:ilvl="0" w:tplc="3DBA8E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7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A04436"/>
    <w:multiLevelType w:val="hybridMultilevel"/>
    <w:tmpl w:val="0012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67AB3"/>
    <w:multiLevelType w:val="hybridMultilevel"/>
    <w:tmpl w:val="1282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F6FED"/>
    <w:multiLevelType w:val="hybridMultilevel"/>
    <w:tmpl w:val="3EFE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0"/>
  </w:num>
  <w:num w:numId="15">
    <w:abstractNumId w:val="8"/>
  </w:num>
  <w:num w:numId="16">
    <w:abstractNumId w:val="14"/>
  </w:num>
  <w:num w:numId="17">
    <w:abstractNumId w:val="21"/>
  </w:num>
  <w:num w:numId="18">
    <w:abstractNumId w:val="16"/>
  </w:num>
  <w:num w:numId="19">
    <w:abstractNumId w:val="3"/>
  </w:num>
  <w:num w:numId="20">
    <w:abstractNumId w:val="24"/>
  </w:num>
  <w:num w:numId="21">
    <w:abstractNumId w:val="10"/>
  </w:num>
  <w:num w:numId="22">
    <w:abstractNumId w:val="15"/>
  </w:num>
  <w:num w:numId="23">
    <w:abstractNumId w:val="13"/>
  </w:num>
  <w:num w:numId="24">
    <w:abstractNumId w:val="12"/>
  </w:num>
  <w:num w:numId="25">
    <w:abstractNumId w:val="7"/>
  </w:num>
  <w:num w:numId="26">
    <w:abstractNumId w:val="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2B21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2A"/>
    <w:rsid w:val="00272C70"/>
    <w:rsid w:val="00275CA5"/>
    <w:rsid w:val="002B0BFE"/>
    <w:rsid w:val="002C276D"/>
    <w:rsid w:val="002D163D"/>
    <w:rsid w:val="0030487C"/>
    <w:rsid w:val="00317897"/>
    <w:rsid w:val="003B01FC"/>
    <w:rsid w:val="003E4914"/>
    <w:rsid w:val="003E6C26"/>
    <w:rsid w:val="00416D35"/>
    <w:rsid w:val="00417988"/>
    <w:rsid w:val="0042333B"/>
    <w:rsid w:val="004365FC"/>
    <w:rsid w:val="0048721D"/>
    <w:rsid w:val="004D57AD"/>
    <w:rsid w:val="004E3E6B"/>
    <w:rsid w:val="004E632F"/>
    <w:rsid w:val="00500DC4"/>
    <w:rsid w:val="00511D41"/>
    <w:rsid w:val="00527ED1"/>
    <w:rsid w:val="0056113A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5F763A"/>
    <w:rsid w:val="0060451F"/>
    <w:rsid w:val="006406B7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A1497A"/>
    <w:rsid w:val="00A2438D"/>
    <w:rsid w:val="00A403EE"/>
    <w:rsid w:val="00A41C51"/>
    <w:rsid w:val="00A83B42"/>
    <w:rsid w:val="00AB3671"/>
    <w:rsid w:val="00AE0077"/>
    <w:rsid w:val="00B10D91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5364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5189B"/>
    <w:rsid w:val="00F704A9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F5189B"/>
    <w:pPr>
      <w:suppressAutoHyphens/>
      <w:autoSpaceDN w:val="0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paragraph" w:customStyle="1" w:styleId="FR1">
    <w:name w:val="FR1"/>
    <w:rsid w:val="00F5189B"/>
    <w:pPr>
      <w:widowControl w:val="0"/>
      <w:snapToGrid w:val="0"/>
      <w:ind w:left="680" w:right="5600"/>
      <w:jc w:val="center"/>
    </w:pPr>
    <w:rPr>
      <w:rFonts w:ascii="Arial" w:hAnsi="Arial"/>
      <w:sz w:val="16"/>
      <w:szCs w:val="20"/>
    </w:rPr>
  </w:style>
  <w:style w:type="paragraph" w:customStyle="1" w:styleId="gwpaf558033msonormal">
    <w:name w:val="gwpaf558033_msonormal"/>
    <w:basedOn w:val="Normalny"/>
    <w:rsid w:val="00F518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locked/>
    <w:rsid w:val="00F518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F5189B"/>
    <w:pPr>
      <w:suppressAutoHyphens/>
      <w:autoSpaceDN w:val="0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paragraph" w:customStyle="1" w:styleId="FR1">
    <w:name w:val="FR1"/>
    <w:rsid w:val="00F5189B"/>
    <w:pPr>
      <w:widowControl w:val="0"/>
      <w:snapToGrid w:val="0"/>
      <w:ind w:left="680" w:right="5600"/>
      <w:jc w:val="center"/>
    </w:pPr>
    <w:rPr>
      <w:rFonts w:ascii="Arial" w:hAnsi="Arial"/>
      <w:sz w:val="16"/>
      <w:szCs w:val="20"/>
    </w:rPr>
  </w:style>
  <w:style w:type="paragraph" w:customStyle="1" w:styleId="gwpaf558033msonormal">
    <w:name w:val="gwpaf558033_msonormal"/>
    <w:basedOn w:val="Normalny"/>
    <w:rsid w:val="00F518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locked/>
    <w:rsid w:val="00F51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7857-4238-46F9-9977-D04E0EC7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2020-05-08T07:25:00Z</cp:lastPrinted>
  <dcterms:created xsi:type="dcterms:W3CDTF">2020-05-21T11:19:00Z</dcterms:created>
  <dcterms:modified xsi:type="dcterms:W3CDTF">2020-05-21T11:19:00Z</dcterms:modified>
</cp:coreProperties>
</file>